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DF" w:rsidRPr="003C5896" w:rsidRDefault="00BC7ADF" w:rsidP="00BC7ADF">
      <w:pPr>
        <w:pStyle w:val="Heading1"/>
        <w:rPr>
          <w:lang w:eastAsia="en-AU"/>
        </w:rPr>
      </w:pPr>
      <w:bookmarkStart w:id="0" w:name="_GoBack"/>
      <w:bookmarkEnd w:id="0"/>
      <w:r w:rsidRPr="00BD3E07">
        <w:rPr>
          <w:noProof/>
          <w:lang w:eastAsia="en-AU"/>
        </w:rPr>
        <w:drawing>
          <wp:anchor distT="0" distB="0" distL="114300" distR="114300" simplePos="0" relativeHeight="251659264" behindDoc="0" locked="0" layoutInCell="1" allowOverlap="1">
            <wp:simplePos x="0" y="0"/>
            <wp:positionH relativeFrom="column">
              <wp:posOffset>8020050</wp:posOffset>
            </wp:positionH>
            <wp:positionV relativeFrom="page">
              <wp:posOffset>514350</wp:posOffset>
            </wp:positionV>
            <wp:extent cx="579120" cy="586740"/>
            <wp:effectExtent l="0" t="0" r="0" b="3810"/>
            <wp:wrapNone/>
            <wp:docPr id="2" name="Picture 1" descr="S:\2014\Wildcare\Wildcare Logo 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4\Wildcare\Wildcare Logo 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86740"/>
                    </a:xfrm>
                    <a:prstGeom prst="rect">
                      <a:avLst/>
                    </a:prstGeom>
                    <a:noFill/>
                    <a:ln>
                      <a:noFill/>
                    </a:ln>
                  </pic:spPr>
                </pic:pic>
              </a:graphicData>
            </a:graphic>
          </wp:anchor>
        </w:drawing>
      </w:r>
      <w:r w:rsidRPr="003C5896">
        <w:rPr>
          <w:lang w:eastAsia="en-AU"/>
        </w:rPr>
        <w:t>Wildcare Inc. – Board of Management meeting</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p>
    <w:p w:rsidR="00BC7ADF" w:rsidRPr="003C5896" w:rsidRDefault="00BC7ADF" w:rsidP="00BC7ADF">
      <w:pPr>
        <w:pStyle w:val="Heading1"/>
        <w:rPr>
          <w:lang w:eastAsia="en-AU"/>
        </w:rPr>
      </w:pPr>
      <w:r w:rsidRPr="003C5896">
        <w:rPr>
          <w:lang w:eastAsia="en-AU"/>
        </w:rPr>
        <w:t>Minute</w:t>
      </w:r>
      <w:r w:rsidRPr="00A7546D">
        <w:t>s</w:t>
      </w:r>
      <w:r w:rsidRPr="003C5896">
        <w:rPr>
          <w:lang w:eastAsia="en-AU"/>
        </w:rPr>
        <w:t xml:space="preserve"> </w:t>
      </w:r>
    </w:p>
    <w:p w:rsidR="00BC7ADF" w:rsidRPr="003C5896" w:rsidRDefault="00BC7ADF" w:rsidP="00BC7ADF">
      <w:pPr>
        <w:spacing w:after="0"/>
        <w:rPr>
          <w:rFonts w:eastAsia="Times New Roman" w:cstheme="majorBidi"/>
          <w:b/>
          <w:sz w:val="20"/>
          <w:szCs w:val="20"/>
          <w:lang w:eastAsia="en-AU"/>
        </w:rPr>
      </w:pPr>
      <w:r w:rsidRPr="003C5896">
        <w:rPr>
          <w:rFonts w:eastAsia="Times New Roman" w:cstheme="majorBidi"/>
          <w:b/>
          <w:sz w:val="20"/>
          <w:szCs w:val="20"/>
          <w:lang w:eastAsia="en-AU"/>
        </w:rPr>
        <w:t>Friday 9 December 2016, 2.00 pm</w:t>
      </w:r>
      <w:r>
        <w:rPr>
          <w:rFonts w:eastAsia="Times New Roman" w:cstheme="majorBidi"/>
          <w:b/>
          <w:sz w:val="20"/>
          <w:szCs w:val="20"/>
          <w:lang w:eastAsia="en-AU"/>
        </w:rPr>
        <w:tab/>
      </w:r>
      <w:r>
        <w:rPr>
          <w:rFonts w:eastAsia="Times New Roman" w:cstheme="majorBidi"/>
          <w:b/>
          <w:sz w:val="20"/>
          <w:szCs w:val="20"/>
          <w:lang w:eastAsia="en-AU"/>
        </w:rPr>
        <w:tab/>
      </w:r>
      <w:r>
        <w:rPr>
          <w:rFonts w:eastAsia="Times New Roman" w:cstheme="majorBidi"/>
          <w:b/>
          <w:sz w:val="20"/>
          <w:szCs w:val="20"/>
          <w:lang w:eastAsia="en-AU"/>
        </w:rPr>
        <w:tab/>
      </w:r>
      <w:r>
        <w:rPr>
          <w:rFonts w:eastAsia="Times New Roman" w:cstheme="majorBidi"/>
          <w:b/>
          <w:sz w:val="20"/>
          <w:szCs w:val="20"/>
          <w:lang w:eastAsia="en-AU"/>
        </w:rPr>
        <w:tab/>
      </w:r>
      <w:r w:rsidRPr="003C5896">
        <w:rPr>
          <w:rFonts w:eastAsia="Times New Roman" w:cstheme="majorBidi"/>
          <w:b/>
          <w:sz w:val="20"/>
          <w:szCs w:val="20"/>
          <w:lang w:eastAsia="en-AU"/>
        </w:rPr>
        <w:t>Royal Tasmanian Botanical Gardens, Hobart</w:t>
      </w:r>
    </w:p>
    <w:p w:rsidR="00BC7ADF" w:rsidRDefault="00BC7ADF" w:rsidP="00BC7ADF">
      <w:pPr>
        <w:spacing w:after="120"/>
        <w:rPr>
          <w:b/>
          <w:sz w:val="20"/>
          <w:szCs w:val="20"/>
        </w:rPr>
      </w:pPr>
    </w:p>
    <w:p w:rsidR="00BC7ADF" w:rsidRPr="003C5896" w:rsidRDefault="00BC7ADF" w:rsidP="00BC7ADF">
      <w:pPr>
        <w:spacing w:after="120"/>
        <w:rPr>
          <w:sz w:val="20"/>
          <w:szCs w:val="20"/>
        </w:rPr>
      </w:pPr>
      <w:r w:rsidRPr="003C5896">
        <w:rPr>
          <w:b/>
          <w:sz w:val="20"/>
          <w:szCs w:val="20"/>
        </w:rPr>
        <w:t>Directors present:</w:t>
      </w:r>
      <w:r w:rsidRPr="003C5896">
        <w:rPr>
          <w:sz w:val="20"/>
          <w:szCs w:val="20"/>
        </w:rPr>
        <w:t xml:space="preserve"> Sally Salier (SS; Elected Co-Chair and Chair of meeting), Andrew Smith (AS; Appointed Co-Chair), Suzanne Crowley (SC; Secretary and minute taker), Robert Dyson (RD; Treasurer), Bob Tyson (BT), Rosemary Gales (RG), John Duggin (JD), Ian Ross (IR), Sally Simco (SS), Erika Shankley (ES).</w:t>
      </w:r>
    </w:p>
    <w:p w:rsidR="00BC7ADF" w:rsidRPr="003C5896" w:rsidRDefault="00BC7ADF" w:rsidP="00BC7ADF">
      <w:pPr>
        <w:spacing w:after="120"/>
        <w:rPr>
          <w:sz w:val="20"/>
          <w:szCs w:val="20"/>
        </w:rPr>
      </w:pPr>
      <w:r w:rsidRPr="003C5896">
        <w:rPr>
          <w:b/>
          <w:sz w:val="20"/>
          <w:szCs w:val="20"/>
        </w:rPr>
        <w:t>In attendance:</w:t>
      </w:r>
      <w:r w:rsidRPr="003C5896">
        <w:rPr>
          <w:sz w:val="20"/>
          <w:szCs w:val="20"/>
        </w:rPr>
        <w:t xml:space="preserve"> Malcolm MacDonald (MM; Wildcare CEO), Lindie Lupo (LL; Wildcare Financial Officer)</w:t>
      </w:r>
    </w:p>
    <w:p w:rsidR="00BC7ADF" w:rsidRPr="003C5896" w:rsidRDefault="00BC7ADF" w:rsidP="00BC7ADF">
      <w:pPr>
        <w:spacing w:after="120"/>
        <w:rPr>
          <w:sz w:val="20"/>
          <w:szCs w:val="20"/>
        </w:rPr>
      </w:pPr>
      <w:r w:rsidRPr="003C5896">
        <w:rPr>
          <w:b/>
          <w:sz w:val="20"/>
          <w:szCs w:val="20"/>
        </w:rPr>
        <w:t>Apologies:</w:t>
      </w:r>
      <w:r w:rsidRPr="003C5896">
        <w:rPr>
          <w:sz w:val="20"/>
          <w:szCs w:val="20"/>
        </w:rPr>
        <w:t xml:space="preserve"> Dave Harris (DH), Kate Mooney (KM), Stan Matuszek (SM),</w:t>
      </w:r>
    </w:p>
    <w:p w:rsidR="00BC7ADF" w:rsidRPr="003C5896" w:rsidRDefault="00BC7ADF" w:rsidP="00BC7ADF">
      <w:pPr>
        <w:spacing w:after="120"/>
        <w:rPr>
          <w:sz w:val="20"/>
          <w:szCs w:val="20"/>
        </w:rPr>
      </w:pPr>
      <w:r w:rsidRPr="003C5896">
        <w:rPr>
          <w:sz w:val="20"/>
          <w:szCs w:val="20"/>
        </w:rPr>
        <w:t>[NB: Pre-meeting Christmas lunch was also attended by Carol Pacey]</w:t>
      </w:r>
    </w:p>
    <w:tbl>
      <w:tblPr>
        <w:tblStyle w:val="TableGrid"/>
        <w:tblW w:w="14034" w:type="dxa"/>
        <w:tblInd w:w="-5" w:type="dxa"/>
        <w:tblLook w:val="04A0" w:firstRow="1" w:lastRow="0" w:firstColumn="1" w:lastColumn="0" w:noHBand="0" w:noVBand="1"/>
      </w:tblPr>
      <w:tblGrid>
        <w:gridCol w:w="706"/>
        <w:gridCol w:w="1976"/>
        <w:gridCol w:w="788"/>
        <w:gridCol w:w="3663"/>
        <w:gridCol w:w="2540"/>
        <w:gridCol w:w="4361"/>
      </w:tblGrid>
      <w:tr w:rsidR="00BC7ADF" w:rsidRPr="003C5896">
        <w:trPr>
          <w:trHeight w:val="537"/>
          <w:tblHeader/>
        </w:trPr>
        <w:tc>
          <w:tcPr>
            <w:tcW w:w="708" w:type="dxa"/>
            <w:shd w:val="clear" w:color="auto" w:fill="C2D69B" w:themeFill="accent3" w:themeFillTint="99"/>
          </w:tcPr>
          <w:p w:rsidR="00BC7ADF" w:rsidRPr="00CD1796" w:rsidRDefault="00BC7ADF">
            <w:pPr>
              <w:rPr>
                <w:b/>
                <w:bCs/>
                <w:sz w:val="20"/>
                <w:szCs w:val="20"/>
              </w:rPr>
            </w:pPr>
            <w:r w:rsidRPr="00CD1796">
              <w:rPr>
                <w:b/>
                <w:bCs/>
                <w:sz w:val="20"/>
                <w:szCs w:val="20"/>
              </w:rPr>
              <w:t>#</w:t>
            </w:r>
          </w:p>
        </w:tc>
        <w:tc>
          <w:tcPr>
            <w:tcW w:w="1980" w:type="dxa"/>
            <w:shd w:val="clear" w:color="auto" w:fill="C2D69B" w:themeFill="accent3" w:themeFillTint="99"/>
          </w:tcPr>
          <w:p w:rsidR="00BC7ADF" w:rsidRPr="00CD1796" w:rsidRDefault="00BC7ADF">
            <w:pPr>
              <w:rPr>
                <w:b/>
                <w:bCs/>
                <w:sz w:val="20"/>
                <w:szCs w:val="20"/>
              </w:rPr>
            </w:pPr>
            <w:r w:rsidRPr="00CD1796">
              <w:rPr>
                <w:b/>
                <w:bCs/>
                <w:sz w:val="20"/>
                <w:szCs w:val="20"/>
              </w:rPr>
              <w:t>Agenda Item</w:t>
            </w:r>
          </w:p>
        </w:tc>
        <w:tc>
          <w:tcPr>
            <w:tcW w:w="750" w:type="dxa"/>
            <w:shd w:val="clear" w:color="auto" w:fill="C2D69B" w:themeFill="accent3" w:themeFillTint="99"/>
          </w:tcPr>
          <w:p w:rsidR="00BC7ADF" w:rsidRPr="003C5896" w:rsidRDefault="00BC7ADF">
            <w:pPr>
              <w:rPr>
                <w:sz w:val="20"/>
                <w:szCs w:val="20"/>
              </w:rPr>
            </w:pPr>
            <w:r w:rsidRPr="003C5896">
              <w:rPr>
                <w:sz w:val="20"/>
                <w:szCs w:val="20"/>
              </w:rPr>
              <w:t>Raised by</w:t>
            </w:r>
          </w:p>
        </w:tc>
        <w:tc>
          <w:tcPr>
            <w:tcW w:w="3674" w:type="dxa"/>
            <w:shd w:val="clear" w:color="auto" w:fill="C2D69B" w:themeFill="accent3" w:themeFillTint="99"/>
          </w:tcPr>
          <w:p w:rsidR="00BC7ADF" w:rsidRPr="003C5896" w:rsidRDefault="00BC7ADF">
            <w:pPr>
              <w:rPr>
                <w:sz w:val="20"/>
                <w:szCs w:val="20"/>
              </w:rPr>
            </w:pPr>
            <w:r w:rsidRPr="003C5896">
              <w:rPr>
                <w:sz w:val="20"/>
                <w:szCs w:val="20"/>
              </w:rPr>
              <w:t>Context/Explanation</w:t>
            </w:r>
          </w:p>
        </w:tc>
        <w:tc>
          <w:tcPr>
            <w:tcW w:w="2545" w:type="dxa"/>
            <w:shd w:val="clear" w:color="auto" w:fill="C2D69B" w:themeFill="accent3" w:themeFillTint="99"/>
          </w:tcPr>
          <w:p w:rsidR="00BC7ADF" w:rsidRPr="003C5896" w:rsidRDefault="00BC7ADF">
            <w:pPr>
              <w:rPr>
                <w:sz w:val="20"/>
                <w:szCs w:val="20"/>
              </w:rPr>
            </w:pPr>
            <w:r w:rsidRPr="003C5896">
              <w:rPr>
                <w:sz w:val="20"/>
                <w:szCs w:val="20"/>
              </w:rPr>
              <w:t>Motion/Proposed Action</w:t>
            </w:r>
          </w:p>
        </w:tc>
        <w:tc>
          <w:tcPr>
            <w:tcW w:w="4377" w:type="dxa"/>
            <w:shd w:val="clear" w:color="auto" w:fill="C2D69B" w:themeFill="accent3" w:themeFillTint="99"/>
          </w:tcPr>
          <w:p w:rsidR="00BC7ADF" w:rsidRPr="003C5896" w:rsidRDefault="00BC7ADF">
            <w:pPr>
              <w:rPr>
                <w:sz w:val="20"/>
                <w:szCs w:val="20"/>
              </w:rPr>
            </w:pPr>
            <w:r w:rsidRPr="003C5896">
              <w:rPr>
                <w:sz w:val="20"/>
                <w:szCs w:val="20"/>
              </w:rPr>
              <w:t>Outcome/Required Action</w:t>
            </w:r>
          </w:p>
        </w:tc>
      </w:tr>
      <w:tr w:rsidR="00BC7ADF" w:rsidRPr="003C5896">
        <w:trPr>
          <w:trHeight w:val="537"/>
        </w:trPr>
        <w:tc>
          <w:tcPr>
            <w:tcW w:w="708" w:type="dxa"/>
            <w:tcBorders>
              <w:bottom w:val="single" w:sz="4" w:space="0" w:color="auto"/>
            </w:tcBorders>
          </w:tcPr>
          <w:p w:rsidR="00BC7ADF" w:rsidRPr="00CD1796" w:rsidRDefault="00BC7ADF">
            <w:pPr>
              <w:rPr>
                <w:b/>
                <w:bCs/>
                <w:sz w:val="20"/>
                <w:szCs w:val="20"/>
              </w:rPr>
            </w:pPr>
            <w:r w:rsidRPr="00CD1796">
              <w:rPr>
                <w:b/>
                <w:bCs/>
                <w:sz w:val="20"/>
                <w:szCs w:val="20"/>
              </w:rPr>
              <w:t>1</w:t>
            </w:r>
          </w:p>
        </w:tc>
        <w:tc>
          <w:tcPr>
            <w:tcW w:w="1980" w:type="dxa"/>
            <w:tcBorders>
              <w:bottom w:val="single" w:sz="4" w:space="0" w:color="auto"/>
            </w:tcBorders>
          </w:tcPr>
          <w:p w:rsidR="00BC7ADF" w:rsidRPr="00CD1796" w:rsidRDefault="00BC7ADF" w:rsidP="006F2A7D">
            <w:pPr>
              <w:rPr>
                <w:b/>
                <w:bCs/>
                <w:sz w:val="20"/>
                <w:szCs w:val="20"/>
              </w:rPr>
            </w:pPr>
            <w:r w:rsidRPr="00CD1796">
              <w:rPr>
                <w:b/>
                <w:bCs/>
                <w:sz w:val="20"/>
                <w:szCs w:val="20"/>
              </w:rPr>
              <w:t>Welcome</w:t>
            </w:r>
          </w:p>
        </w:tc>
        <w:tc>
          <w:tcPr>
            <w:tcW w:w="750" w:type="dxa"/>
            <w:tcBorders>
              <w:bottom w:val="single" w:sz="4" w:space="0" w:color="auto"/>
            </w:tcBorders>
          </w:tcPr>
          <w:p w:rsidR="00BC7ADF" w:rsidRPr="003C5896" w:rsidRDefault="00BC7ADF">
            <w:pPr>
              <w:rPr>
                <w:sz w:val="20"/>
                <w:szCs w:val="20"/>
              </w:rPr>
            </w:pPr>
            <w:r w:rsidRPr="003C5896">
              <w:rPr>
                <w:sz w:val="20"/>
                <w:szCs w:val="20"/>
              </w:rPr>
              <w:t>SS</w:t>
            </w:r>
          </w:p>
        </w:tc>
        <w:tc>
          <w:tcPr>
            <w:tcW w:w="3674" w:type="dxa"/>
            <w:tcBorders>
              <w:bottom w:val="single" w:sz="4" w:space="0" w:color="auto"/>
            </w:tcBorders>
          </w:tcPr>
          <w:p w:rsidR="00BC7ADF" w:rsidRPr="003C5896" w:rsidRDefault="00BC7ADF" w:rsidP="006D6344">
            <w:pPr>
              <w:rPr>
                <w:sz w:val="20"/>
                <w:szCs w:val="20"/>
              </w:rPr>
            </w:pPr>
            <w:r w:rsidRPr="003C5896">
              <w:rPr>
                <w:sz w:val="20"/>
                <w:szCs w:val="20"/>
              </w:rPr>
              <w:t xml:space="preserve">Sally acknowledged the traditional owners. </w:t>
            </w:r>
          </w:p>
          <w:p w:rsidR="00BC7ADF" w:rsidRPr="003C5896" w:rsidRDefault="00BC7ADF" w:rsidP="006D6344">
            <w:pPr>
              <w:rPr>
                <w:sz w:val="20"/>
                <w:szCs w:val="20"/>
              </w:rPr>
            </w:pPr>
            <w:r w:rsidRPr="003C5896">
              <w:rPr>
                <w:sz w:val="20"/>
                <w:szCs w:val="20"/>
              </w:rPr>
              <w:t>Sally welcomed everyone to the meeting and introduced Suzanne Crowley, the newly appointed Secretary.</w:t>
            </w:r>
          </w:p>
          <w:p w:rsidR="00BC7ADF" w:rsidRPr="003C5896" w:rsidRDefault="00BC7ADF" w:rsidP="006D6344">
            <w:pPr>
              <w:rPr>
                <w:sz w:val="20"/>
                <w:szCs w:val="20"/>
              </w:rPr>
            </w:pPr>
            <w:r w:rsidRPr="003C5896">
              <w:rPr>
                <w:sz w:val="20"/>
                <w:szCs w:val="20"/>
              </w:rPr>
              <w:t>SS thanked the various people who had stood in as Secretary over the past year.</w:t>
            </w:r>
          </w:p>
        </w:tc>
        <w:tc>
          <w:tcPr>
            <w:tcW w:w="2545" w:type="dxa"/>
            <w:tcBorders>
              <w:bottom w:val="single" w:sz="4" w:space="0" w:color="auto"/>
            </w:tcBorders>
          </w:tcPr>
          <w:p w:rsidR="00BC7ADF" w:rsidRPr="003C5896" w:rsidRDefault="00BC7ADF" w:rsidP="00503E24">
            <w:pPr>
              <w:rPr>
                <w:sz w:val="20"/>
                <w:szCs w:val="20"/>
              </w:rPr>
            </w:pPr>
          </w:p>
        </w:tc>
        <w:tc>
          <w:tcPr>
            <w:tcW w:w="4377" w:type="dxa"/>
            <w:tcBorders>
              <w:bottom w:val="single" w:sz="4" w:space="0" w:color="auto"/>
            </w:tcBorders>
          </w:tcPr>
          <w:p w:rsidR="00BC7ADF" w:rsidRPr="003C5896" w:rsidRDefault="00BC7ADF" w:rsidP="00503E24">
            <w:pPr>
              <w:rPr>
                <w:sz w:val="20"/>
                <w:szCs w:val="20"/>
              </w:rPr>
            </w:pPr>
          </w:p>
        </w:tc>
      </w:tr>
      <w:tr w:rsidR="00BC7ADF" w:rsidRPr="003C5896">
        <w:trPr>
          <w:trHeight w:val="537"/>
        </w:trPr>
        <w:tc>
          <w:tcPr>
            <w:tcW w:w="708" w:type="dxa"/>
            <w:tcBorders>
              <w:bottom w:val="single" w:sz="4" w:space="0" w:color="auto"/>
            </w:tcBorders>
          </w:tcPr>
          <w:p w:rsidR="00BC7ADF" w:rsidRPr="00CD1796" w:rsidRDefault="00BC7ADF">
            <w:pPr>
              <w:rPr>
                <w:b/>
                <w:bCs/>
                <w:sz w:val="20"/>
                <w:szCs w:val="20"/>
              </w:rPr>
            </w:pPr>
          </w:p>
        </w:tc>
        <w:tc>
          <w:tcPr>
            <w:tcW w:w="1980" w:type="dxa"/>
            <w:tcBorders>
              <w:bottom w:val="single" w:sz="4" w:space="0" w:color="auto"/>
            </w:tcBorders>
          </w:tcPr>
          <w:p w:rsidR="00BC7ADF" w:rsidRPr="00CD1796" w:rsidRDefault="00BC7ADF" w:rsidP="006F2A7D">
            <w:pPr>
              <w:rPr>
                <w:b/>
                <w:bCs/>
                <w:sz w:val="20"/>
                <w:szCs w:val="20"/>
              </w:rPr>
            </w:pPr>
            <w:r w:rsidRPr="00CD1796">
              <w:rPr>
                <w:b/>
                <w:bCs/>
                <w:sz w:val="20"/>
                <w:szCs w:val="20"/>
              </w:rPr>
              <w:t>Declarations of conflict of interest</w:t>
            </w:r>
          </w:p>
        </w:tc>
        <w:tc>
          <w:tcPr>
            <w:tcW w:w="750" w:type="dxa"/>
            <w:tcBorders>
              <w:bottom w:val="single" w:sz="4" w:space="0" w:color="auto"/>
            </w:tcBorders>
          </w:tcPr>
          <w:p w:rsidR="00BC7ADF" w:rsidRPr="003C5896" w:rsidRDefault="00BC7ADF">
            <w:pPr>
              <w:rPr>
                <w:sz w:val="20"/>
                <w:szCs w:val="20"/>
              </w:rPr>
            </w:pPr>
            <w:r w:rsidRPr="003C5896">
              <w:rPr>
                <w:sz w:val="20"/>
                <w:szCs w:val="20"/>
              </w:rPr>
              <w:t>SS</w:t>
            </w:r>
          </w:p>
        </w:tc>
        <w:tc>
          <w:tcPr>
            <w:tcW w:w="3674" w:type="dxa"/>
            <w:tcBorders>
              <w:bottom w:val="single" w:sz="4" w:space="0" w:color="auto"/>
            </w:tcBorders>
          </w:tcPr>
          <w:p w:rsidR="00BC7ADF" w:rsidRPr="003C5896" w:rsidRDefault="00BC7ADF" w:rsidP="006D6344">
            <w:pPr>
              <w:rPr>
                <w:sz w:val="20"/>
                <w:szCs w:val="20"/>
              </w:rPr>
            </w:pPr>
            <w:r w:rsidRPr="003C5896">
              <w:rPr>
                <w:sz w:val="20"/>
                <w:szCs w:val="20"/>
              </w:rPr>
              <w:t>The following Directors declared a conflict of interest regarding the Internal Grant applications:</w:t>
            </w:r>
          </w:p>
          <w:p w:rsidR="00BC7ADF" w:rsidRPr="00CD1796" w:rsidRDefault="00BC7ADF" w:rsidP="00BC7ADF">
            <w:pPr>
              <w:pStyle w:val="ListParagraph"/>
              <w:numPr>
                <w:ilvl w:val="0"/>
                <w:numId w:val="4"/>
              </w:numPr>
              <w:spacing w:after="0" w:line="240" w:lineRule="auto"/>
              <w:ind w:left="237" w:hanging="199"/>
              <w:rPr>
                <w:sz w:val="20"/>
                <w:szCs w:val="20"/>
              </w:rPr>
            </w:pPr>
            <w:r w:rsidRPr="003C5896">
              <w:rPr>
                <w:sz w:val="20"/>
                <w:szCs w:val="20"/>
              </w:rPr>
              <w:t>Bob -</w:t>
            </w:r>
            <w:r>
              <w:rPr>
                <w:sz w:val="20"/>
                <w:szCs w:val="20"/>
              </w:rPr>
              <w:t xml:space="preserve"> Friends of Deal Island.</w:t>
            </w:r>
          </w:p>
        </w:tc>
        <w:tc>
          <w:tcPr>
            <w:tcW w:w="2545" w:type="dxa"/>
            <w:tcBorders>
              <w:bottom w:val="single" w:sz="4" w:space="0" w:color="auto"/>
            </w:tcBorders>
          </w:tcPr>
          <w:p w:rsidR="00BC7ADF" w:rsidRPr="003C5896" w:rsidRDefault="00BC7ADF" w:rsidP="00503E24">
            <w:pPr>
              <w:rPr>
                <w:sz w:val="20"/>
                <w:szCs w:val="20"/>
              </w:rPr>
            </w:pPr>
          </w:p>
        </w:tc>
        <w:tc>
          <w:tcPr>
            <w:tcW w:w="4377" w:type="dxa"/>
            <w:tcBorders>
              <w:bottom w:val="single" w:sz="4" w:space="0" w:color="auto"/>
            </w:tcBorders>
          </w:tcPr>
          <w:p w:rsidR="00BC7ADF" w:rsidRDefault="00BC7ADF" w:rsidP="00503E24">
            <w:pPr>
              <w:rPr>
                <w:sz w:val="20"/>
                <w:szCs w:val="20"/>
              </w:rPr>
            </w:pPr>
            <w:r w:rsidRPr="003C5896">
              <w:rPr>
                <w:sz w:val="20"/>
                <w:szCs w:val="20"/>
              </w:rPr>
              <w:t>BT absented himself from the meeting discussion on the small grant proposal relating to Deal Island</w:t>
            </w:r>
          </w:p>
          <w:p w:rsidR="00BC7ADF" w:rsidRPr="003C5896" w:rsidRDefault="00BC7ADF" w:rsidP="00503E24">
            <w:pPr>
              <w:rPr>
                <w:sz w:val="20"/>
                <w:szCs w:val="20"/>
              </w:rPr>
            </w:pPr>
            <w:r>
              <w:rPr>
                <w:sz w:val="20"/>
                <w:szCs w:val="20"/>
              </w:rPr>
              <w:t>and wooden boat festival</w:t>
            </w:r>
          </w:p>
        </w:tc>
      </w:tr>
      <w:tr w:rsidR="00BC7ADF" w:rsidRPr="003C5896">
        <w:trPr>
          <w:trHeight w:val="537"/>
        </w:trPr>
        <w:tc>
          <w:tcPr>
            <w:tcW w:w="708" w:type="dxa"/>
            <w:tcBorders>
              <w:bottom w:val="single" w:sz="4" w:space="0" w:color="auto"/>
            </w:tcBorders>
          </w:tcPr>
          <w:p w:rsidR="00BC7ADF" w:rsidRPr="00CD1796" w:rsidRDefault="00BC7ADF">
            <w:pPr>
              <w:rPr>
                <w:b/>
                <w:bCs/>
                <w:sz w:val="20"/>
                <w:szCs w:val="20"/>
              </w:rPr>
            </w:pPr>
            <w:r w:rsidRPr="00CD1796">
              <w:rPr>
                <w:b/>
                <w:bCs/>
                <w:sz w:val="20"/>
                <w:szCs w:val="20"/>
              </w:rPr>
              <w:t>2</w:t>
            </w:r>
          </w:p>
        </w:tc>
        <w:tc>
          <w:tcPr>
            <w:tcW w:w="1980" w:type="dxa"/>
            <w:tcBorders>
              <w:bottom w:val="single" w:sz="4" w:space="0" w:color="auto"/>
            </w:tcBorders>
          </w:tcPr>
          <w:p w:rsidR="00BC7ADF" w:rsidRPr="00CD1796" w:rsidRDefault="00BC7ADF" w:rsidP="00567B6C">
            <w:pPr>
              <w:rPr>
                <w:b/>
                <w:bCs/>
                <w:sz w:val="20"/>
                <w:szCs w:val="20"/>
              </w:rPr>
            </w:pPr>
            <w:r w:rsidRPr="00CD1796">
              <w:rPr>
                <w:b/>
                <w:bCs/>
                <w:sz w:val="20"/>
                <w:szCs w:val="20"/>
              </w:rPr>
              <w:t>Minutes of previous meeting: 8 September 2016</w:t>
            </w:r>
          </w:p>
        </w:tc>
        <w:tc>
          <w:tcPr>
            <w:tcW w:w="750" w:type="dxa"/>
            <w:tcBorders>
              <w:bottom w:val="single" w:sz="4" w:space="0" w:color="auto"/>
            </w:tcBorders>
          </w:tcPr>
          <w:p w:rsidR="00BC7ADF" w:rsidRPr="003C5896" w:rsidRDefault="00BC7ADF">
            <w:pPr>
              <w:rPr>
                <w:sz w:val="20"/>
                <w:szCs w:val="20"/>
              </w:rPr>
            </w:pPr>
            <w:r w:rsidRPr="003C5896">
              <w:rPr>
                <w:sz w:val="20"/>
                <w:szCs w:val="20"/>
              </w:rPr>
              <w:t>SS</w:t>
            </w:r>
          </w:p>
        </w:tc>
        <w:tc>
          <w:tcPr>
            <w:tcW w:w="3674" w:type="dxa"/>
            <w:tcBorders>
              <w:bottom w:val="single" w:sz="4" w:space="0" w:color="auto"/>
            </w:tcBorders>
          </w:tcPr>
          <w:p w:rsidR="00BC7ADF" w:rsidRPr="003C5896" w:rsidRDefault="00BC7ADF">
            <w:pPr>
              <w:rPr>
                <w:sz w:val="20"/>
                <w:szCs w:val="20"/>
              </w:rPr>
            </w:pPr>
            <w:r w:rsidRPr="003C5896">
              <w:rPr>
                <w:sz w:val="20"/>
                <w:szCs w:val="20"/>
              </w:rPr>
              <w:t>A number of amendments were requested:</w:t>
            </w:r>
          </w:p>
          <w:p w:rsidR="00BC7ADF" w:rsidRPr="003C5896" w:rsidRDefault="00BC7ADF">
            <w:pPr>
              <w:rPr>
                <w:sz w:val="20"/>
                <w:szCs w:val="20"/>
              </w:rPr>
            </w:pPr>
            <w:r w:rsidRPr="003C5896">
              <w:rPr>
                <w:sz w:val="20"/>
                <w:szCs w:val="20"/>
              </w:rPr>
              <w:t>Suzanne’s name is spelt Suzanne.</w:t>
            </w:r>
          </w:p>
          <w:p w:rsidR="00BC7ADF" w:rsidRPr="003C5896" w:rsidRDefault="00BC7ADF" w:rsidP="00567B6C">
            <w:pPr>
              <w:rPr>
                <w:sz w:val="20"/>
                <w:szCs w:val="20"/>
              </w:rPr>
            </w:pPr>
            <w:r w:rsidRPr="003C5896">
              <w:rPr>
                <w:sz w:val="20"/>
                <w:szCs w:val="20"/>
              </w:rPr>
              <w:t>The last point on page 1 “2017 AGM” should read 25 March 2017.</w:t>
            </w:r>
          </w:p>
          <w:p w:rsidR="00BC7ADF" w:rsidRPr="003C5896" w:rsidRDefault="00BC7ADF" w:rsidP="00CD1796">
            <w:pPr>
              <w:rPr>
                <w:sz w:val="20"/>
                <w:szCs w:val="20"/>
              </w:rPr>
            </w:pPr>
            <w:r w:rsidRPr="003C5896">
              <w:rPr>
                <w:sz w:val="20"/>
                <w:szCs w:val="20"/>
              </w:rPr>
              <w:t>SS noted that the Financial Report at this meeting had not been accepted, and asked that the meeting accept the S</w:t>
            </w:r>
            <w:r>
              <w:rPr>
                <w:sz w:val="20"/>
                <w:szCs w:val="20"/>
              </w:rPr>
              <w:t>eptember 2016 financial report.</w:t>
            </w:r>
          </w:p>
        </w:tc>
        <w:tc>
          <w:tcPr>
            <w:tcW w:w="2545" w:type="dxa"/>
            <w:tcBorders>
              <w:bottom w:val="single" w:sz="4" w:space="0" w:color="auto"/>
            </w:tcBorders>
          </w:tcPr>
          <w:p w:rsidR="00BC7ADF" w:rsidRPr="003C5896" w:rsidRDefault="00BC7ADF" w:rsidP="00997EEB">
            <w:pPr>
              <w:rPr>
                <w:sz w:val="20"/>
                <w:szCs w:val="20"/>
              </w:rPr>
            </w:pPr>
            <w:r w:rsidRPr="003C5896">
              <w:rPr>
                <w:sz w:val="20"/>
                <w:szCs w:val="20"/>
              </w:rPr>
              <w:t xml:space="preserve">Minutes from 8 September 2016 as amended were accepted as a true and accurate record. All agreed </w:t>
            </w:r>
          </w:p>
          <w:p w:rsidR="00BC7ADF" w:rsidRPr="003C5896" w:rsidRDefault="00BC7ADF" w:rsidP="00997EEB">
            <w:pPr>
              <w:rPr>
                <w:sz w:val="20"/>
                <w:szCs w:val="20"/>
              </w:rPr>
            </w:pPr>
          </w:p>
          <w:p w:rsidR="00BC7ADF" w:rsidRPr="003C5896" w:rsidRDefault="00BC7ADF" w:rsidP="00997EEB">
            <w:pPr>
              <w:rPr>
                <w:sz w:val="20"/>
                <w:szCs w:val="20"/>
              </w:rPr>
            </w:pPr>
            <w:r w:rsidRPr="003C5896">
              <w:rPr>
                <w:sz w:val="20"/>
                <w:szCs w:val="20"/>
              </w:rPr>
              <w:t>The original signed and approved copy of the minutes be provided to Lindie (SS) and a copy forwarded to SC (LL).</w:t>
            </w:r>
          </w:p>
        </w:tc>
        <w:tc>
          <w:tcPr>
            <w:tcW w:w="4377" w:type="dxa"/>
            <w:tcBorders>
              <w:bottom w:val="single" w:sz="4" w:space="0" w:color="auto"/>
            </w:tcBorders>
          </w:tcPr>
          <w:p w:rsidR="00BC7ADF" w:rsidRPr="003C5896" w:rsidRDefault="00BC7ADF" w:rsidP="006D6344">
            <w:pPr>
              <w:rPr>
                <w:sz w:val="20"/>
                <w:szCs w:val="20"/>
              </w:rPr>
            </w:pPr>
          </w:p>
        </w:tc>
      </w:tr>
    </w:tbl>
    <w:p w:rsidR="00BC7ADF" w:rsidRPr="003C5896" w:rsidRDefault="00BC7ADF" w:rsidP="00BC7ADF">
      <w:pPr>
        <w:tabs>
          <w:tab w:val="left" w:pos="816"/>
          <w:tab w:val="left" w:pos="7220"/>
          <w:tab w:val="left" w:pos="9765"/>
        </w:tabs>
        <w:ind w:left="108"/>
        <w:rPr>
          <w:sz w:val="20"/>
          <w:szCs w:val="20"/>
        </w:rPr>
      </w:pPr>
    </w:p>
    <w:tbl>
      <w:tblPr>
        <w:tblStyle w:val="TableGrid"/>
        <w:tblW w:w="14034" w:type="dxa"/>
        <w:tblInd w:w="-5" w:type="dxa"/>
        <w:tblLook w:val="04A0" w:firstRow="1" w:lastRow="0" w:firstColumn="1" w:lastColumn="0" w:noHBand="0" w:noVBand="1"/>
      </w:tblPr>
      <w:tblGrid>
        <w:gridCol w:w="707"/>
        <w:gridCol w:w="1976"/>
        <w:gridCol w:w="788"/>
        <w:gridCol w:w="3663"/>
        <w:gridCol w:w="2540"/>
        <w:gridCol w:w="4360"/>
      </w:tblGrid>
      <w:tr w:rsidR="00BC7ADF" w:rsidRPr="003C5896">
        <w:trPr>
          <w:trHeight w:val="537"/>
        </w:trPr>
        <w:tc>
          <w:tcPr>
            <w:tcW w:w="708" w:type="dxa"/>
            <w:tcBorders>
              <w:bottom w:val="single" w:sz="4" w:space="0" w:color="auto"/>
            </w:tcBorders>
            <w:shd w:val="clear" w:color="auto" w:fill="C2D69B" w:themeFill="accent3" w:themeFillTint="99"/>
          </w:tcPr>
          <w:p w:rsidR="00BC7ADF" w:rsidRPr="00CD1796" w:rsidRDefault="00BC7ADF" w:rsidP="00CD1796">
            <w:pPr>
              <w:rPr>
                <w:b/>
                <w:bCs/>
                <w:sz w:val="20"/>
                <w:szCs w:val="20"/>
              </w:rPr>
            </w:pPr>
            <w:r w:rsidRPr="00CD1796">
              <w:rPr>
                <w:b/>
                <w:bCs/>
                <w:sz w:val="20"/>
                <w:szCs w:val="20"/>
              </w:rPr>
              <w:t>#</w:t>
            </w:r>
          </w:p>
        </w:tc>
        <w:tc>
          <w:tcPr>
            <w:tcW w:w="1980" w:type="dxa"/>
            <w:tcBorders>
              <w:bottom w:val="single" w:sz="4" w:space="0" w:color="auto"/>
            </w:tcBorders>
            <w:shd w:val="clear" w:color="auto" w:fill="C2D69B" w:themeFill="accent3" w:themeFillTint="99"/>
          </w:tcPr>
          <w:p w:rsidR="00BC7ADF" w:rsidRPr="00CD1796" w:rsidRDefault="00BC7ADF" w:rsidP="00CD1796">
            <w:pPr>
              <w:rPr>
                <w:b/>
                <w:bCs/>
                <w:sz w:val="20"/>
                <w:szCs w:val="20"/>
              </w:rPr>
            </w:pPr>
            <w:r w:rsidRPr="00CD1796">
              <w:rPr>
                <w:b/>
                <w:bCs/>
                <w:sz w:val="20"/>
                <w:szCs w:val="20"/>
              </w:rPr>
              <w:t>Agenda Item</w:t>
            </w:r>
          </w:p>
        </w:tc>
        <w:tc>
          <w:tcPr>
            <w:tcW w:w="750" w:type="dxa"/>
            <w:tcBorders>
              <w:bottom w:val="single" w:sz="4" w:space="0" w:color="auto"/>
            </w:tcBorders>
            <w:shd w:val="clear" w:color="auto" w:fill="C2D69B" w:themeFill="accent3" w:themeFillTint="99"/>
          </w:tcPr>
          <w:p w:rsidR="00BC7ADF" w:rsidRPr="003C5896" w:rsidRDefault="00BC7ADF" w:rsidP="00CD1796">
            <w:pPr>
              <w:rPr>
                <w:sz w:val="20"/>
                <w:szCs w:val="20"/>
              </w:rPr>
            </w:pPr>
            <w:r w:rsidRPr="003C5896">
              <w:rPr>
                <w:sz w:val="20"/>
                <w:szCs w:val="20"/>
              </w:rPr>
              <w:t>Raised by</w:t>
            </w:r>
          </w:p>
        </w:tc>
        <w:tc>
          <w:tcPr>
            <w:tcW w:w="3674" w:type="dxa"/>
            <w:tcBorders>
              <w:bottom w:val="single" w:sz="4" w:space="0" w:color="auto"/>
            </w:tcBorders>
            <w:shd w:val="clear" w:color="auto" w:fill="C2D69B" w:themeFill="accent3" w:themeFillTint="99"/>
          </w:tcPr>
          <w:p w:rsidR="00BC7ADF" w:rsidRPr="003C5896" w:rsidRDefault="00BC7ADF" w:rsidP="00CD1796">
            <w:pPr>
              <w:rPr>
                <w:rFonts w:cs="Arial"/>
                <w:sz w:val="20"/>
                <w:szCs w:val="20"/>
              </w:rPr>
            </w:pPr>
            <w:r w:rsidRPr="003C5896">
              <w:rPr>
                <w:sz w:val="20"/>
                <w:szCs w:val="20"/>
              </w:rPr>
              <w:t>Context/Explanation</w:t>
            </w:r>
          </w:p>
        </w:tc>
        <w:tc>
          <w:tcPr>
            <w:tcW w:w="2545" w:type="dxa"/>
            <w:tcBorders>
              <w:bottom w:val="single" w:sz="4" w:space="0" w:color="auto"/>
            </w:tcBorders>
            <w:shd w:val="clear" w:color="auto" w:fill="C2D69B" w:themeFill="accent3" w:themeFillTint="99"/>
          </w:tcPr>
          <w:p w:rsidR="00BC7ADF" w:rsidRPr="00CD1796" w:rsidRDefault="00BC7ADF" w:rsidP="00CD1796">
            <w:pPr>
              <w:rPr>
                <w:b/>
                <w:bCs/>
                <w:sz w:val="20"/>
                <w:szCs w:val="20"/>
              </w:rPr>
            </w:pPr>
            <w:r w:rsidRPr="003C5896">
              <w:rPr>
                <w:sz w:val="20"/>
                <w:szCs w:val="20"/>
              </w:rPr>
              <w:t>Motion/Proposed Action</w:t>
            </w:r>
          </w:p>
        </w:tc>
        <w:tc>
          <w:tcPr>
            <w:tcW w:w="4377" w:type="dxa"/>
            <w:tcBorders>
              <w:bottom w:val="single" w:sz="4" w:space="0" w:color="auto"/>
            </w:tcBorders>
            <w:shd w:val="clear" w:color="auto" w:fill="C2D69B" w:themeFill="accent3" w:themeFillTint="99"/>
          </w:tcPr>
          <w:p w:rsidR="00BC7ADF" w:rsidRPr="00CD1796" w:rsidRDefault="00BC7ADF" w:rsidP="00CD1796">
            <w:pPr>
              <w:rPr>
                <w:b/>
                <w:bCs/>
                <w:sz w:val="20"/>
                <w:szCs w:val="20"/>
              </w:rPr>
            </w:pPr>
            <w:r w:rsidRPr="003C5896">
              <w:rPr>
                <w:sz w:val="20"/>
                <w:szCs w:val="20"/>
              </w:rPr>
              <w:t>Outcome/Required Action</w:t>
            </w:r>
          </w:p>
        </w:tc>
      </w:tr>
      <w:tr w:rsidR="00BC7ADF" w:rsidRPr="003C5896">
        <w:trPr>
          <w:trHeight w:val="537"/>
        </w:trPr>
        <w:tc>
          <w:tcPr>
            <w:tcW w:w="708" w:type="dxa"/>
            <w:tcBorders>
              <w:bottom w:val="single" w:sz="4" w:space="0" w:color="auto"/>
            </w:tcBorders>
          </w:tcPr>
          <w:p w:rsidR="00BC7ADF" w:rsidRPr="00CD1796" w:rsidRDefault="00BC7ADF" w:rsidP="001008A0">
            <w:pPr>
              <w:rPr>
                <w:rFonts w:cs="Arial"/>
                <w:b/>
                <w:bCs/>
                <w:sz w:val="20"/>
                <w:szCs w:val="20"/>
              </w:rPr>
            </w:pPr>
            <w:r w:rsidRPr="00CD1796">
              <w:rPr>
                <w:b/>
                <w:bCs/>
                <w:sz w:val="20"/>
                <w:szCs w:val="20"/>
              </w:rPr>
              <w:lastRenderedPageBreak/>
              <w:t>3</w:t>
            </w:r>
          </w:p>
        </w:tc>
        <w:tc>
          <w:tcPr>
            <w:tcW w:w="1980" w:type="dxa"/>
            <w:tcBorders>
              <w:bottom w:val="single" w:sz="4" w:space="0" w:color="auto"/>
            </w:tcBorders>
          </w:tcPr>
          <w:p w:rsidR="00BC7ADF" w:rsidRPr="00CD1796" w:rsidRDefault="00BC7ADF" w:rsidP="001008A0">
            <w:pPr>
              <w:rPr>
                <w:rFonts w:cs="Arial"/>
                <w:b/>
                <w:bCs/>
                <w:sz w:val="20"/>
                <w:szCs w:val="20"/>
              </w:rPr>
            </w:pPr>
            <w:r w:rsidRPr="00CD1796">
              <w:rPr>
                <w:b/>
                <w:bCs/>
                <w:sz w:val="20"/>
                <w:szCs w:val="20"/>
              </w:rPr>
              <w:t>Actions from minutes</w:t>
            </w:r>
          </w:p>
        </w:tc>
        <w:tc>
          <w:tcPr>
            <w:tcW w:w="750" w:type="dxa"/>
            <w:tcBorders>
              <w:bottom w:val="single" w:sz="4" w:space="0" w:color="auto"/>
            </w:tcBorders>
          </w:tcPr>
          <w:p w:rsidR="00BC7ADF" w:rsidRPr="003C5896" w:rsidRDefault="00BC7ADF" w:rsidP="001008A0">
            <w:pPr>
              <w:rPr>
                <w:sz w:val="20"/>
                <w:szCs w:val="20"/>
              </w:rPr>
            </w:pPr>
          </w:p>
        </w:tc>
        <w:tc>
          <w:tcPr>
            <w:tcW w:w="3674" w:type="dxa"/>
            <w:tcBorders>
              <w:bottom w:val="single" w:sz="4" w:space="0" w:color="auto"/>
            </w:tcBorders>
          </w:tcPr>
          <w:p w:rsidR="00BC7ADF" w:rsidRPr="003C5896" w:rsidRDefault="00BC7ADF" w:rsidP="001008A0">
            <w:pPr>
              <w:rPr>
                <w:rFonts w:cs="Arial"/>
                <w:sz w:val="20"/>
                <w:szCs w:val="20"/>
              </w:rPr>
            </w:pPr>
            <w:r>
              <w:rPr>
                <w:b/>
                <w:bCs/>
                <w:sz w:val="20"/>
                <w:szCs w:val="20"/>
              </w:rPr>
              <w:t>See table at the end of this document</w:t>
            </w:r>
          </w:p>
        </w:tc>
        <w:tc>
          <w:tcPr>
            <w:tcW w:w="2545" w:type="dxa"/>
            <w:tcBorders>
              <w:bottom w:val="single" w:sz="4" w:space="0" w:color="auto"/>
            </w:tcBorders>
          </w:tcPr>
          <w:p w:rsidR="00BC7ADF" w:rsidRPr="003C5896" w:rsidRDefault="00BC7ADF" w:rsidP="001008A0">
            <w:pPr>
              <w:rPr>
                <w:sz w:val="20"/>
                <w:szCs w:val="20"/>
              </w:rPr>
            </w:pPr>
          </w:p>
        </w:tc>
        <w:tc>
          <w:tcPr>
            <w:tcW w:w="4377" w:type="dxa"/>
            <w:tcBorders>
              <w:bottom w:val="single" w:sz="4" w:space="0" w:color="auto"/>
            </w:tcBorders>
          </w:tcPr>
          <w:p w:rsidR="00BC7ADF" w:rsidRPr="003C5896" w:rsidRDefault="00BC7ADF" w:rsidP="001008A0">
            <w:pPr>
              <w:rPr>
                <w:rFonts w:cs="Arial"/>
                <w:sz w:val="20"/>
                <w:szCs w:val="20"/>
              </w:rPr>
            </w:pPr>
          </w:p>
        </w:tc>
      </w:tr>
      <w:tr w:rsidR="00BC7ADF" w:rsidRPr="003C5896">
        <w:trPr>
          <w:trHeight w:val="537"/>
        </w:trPr>
        <w:tc>
          <w:tcPr>
            <w:tcW w:w="708" w:type="dxa"/>
            <w:tcBorders>
              <w:bottom w:val="single" w:sz="4" w:space="0" w:color="auto"/>
            </w:tcBorders>
          </w:tcPr>
          <w:p w:rsidR="00BC7ADF" w:rsidRPr="00CD1796" w:rsidRDefault="00BC7ADF" w:rsidP="002A59FF">
            <w:pPr>
              <w:rPr>
                <w:rFonts w:cs="Arial"/>
                <w:b/>
                <w:bCs/>
                <w:sz w:val="20"/>
                <w:szCs w:val="20"/>
              </w:rPr>
            </w:pPr>
            <w:r w:rsidRPr="00CD1796">
              <w:rPr>
                <w:rFonts w:cs="Arial"/>
                <w:b/>
                <w:bCs/>
                <w:sz w:val="20"/>
                <w:szCs w:val="20"/>
              </w:rPr>
              <w:t>8.2</w:t>
            </w:r>
          </w:p>
        </w:tc>
        <w:tc>
          <w:tcPr>
            <w:tcW w:w="1980" w:type="dxa"/>
            <w:tcBorders>
              <w:bottom w:val="single" w:sz="4" w:space="0" w:color="auto"/>
            </w:tcBorders>
          </w:tcPr>
          <w:p w:rsidR="00BC7ADF" w:rsidRPr="00CD1796" w:rsidRDefault="00BC7ADF" w:rsidP="002A59FF">
            <w:pPr>
              <w:rPr>
                <w:rFonts w:cs="Arial"/>
                <w:b/>
                <w:bCs/>
                <w:sz w:val="20"/>
                <w:szCs w:val="20"/>
              </w:rPr>
            </w:pPr>
            <w:r w:rsidRPr="00CD1796">
              <w:rPr>
                <w:rFonts w:cs="Arial"/>
                <w:b/>
                <w:bCs/>
                <w:sz w:val="20"/>
                <w:szCs w:val="20"/>
              </w:rPr>
              <w:t>Draft budget</w:t>
            </w:r>
          </w:p>
        </w:tc>
        <w:tc>
          <w:tcPr>
            <w:tcW w:w="750" w:type="dxa"/>
            <w:tcBorders>
              <w:bottom w:val="single" w:sz="4" w:space="0" w:color="auto"/>
            </w:tcBorders>
          </w:tcPr>
          <w:p w:rsidR="00BC7ADF" w:rsidRPr="003C5896" w:rsidRDefault="00BC7ADF" w:rsidP="002A59FF">
            <w:pPr>
              <w:rPr>
                <w:sz w:val="20"/>
                <w:szCs w:val="20"/>
              </w:rPr>
            </w:pPr>
            <w:r w:rsidRPr="003C5896">
              <w:rPr>
                <w:sz w:val="20"/>
                <w:szCs w:val="20"/>
              </w:rPr>
              <w:t>SS</w:t>
            </w:r>
          </w:p>
        </w:tc>
        <w:tc>
          <w:tcPr>
            <w:tcW w:w="3674" w:type="dxa"/>
            <w:tcBorders>
              <w:bottom w:val="single" w:sz="4" w:space="0" w:color="auto"/>
            </w:tcBorders>
          </w:tcPr>
          <w:p w:rsidR="00BC7ADF" w:rsidRPr="003C5896" w:rsidRDefault="00BC7ADF" w:rsidP="002A59FF">
            <w:pPr>
              <w:rPr>
                <w:rFonts w:cs="Arial"/>
                <w:sz w:val="20"/>
                <w:szCs w:val="20"/>
              </w:rPr>
            </w:pPr>
            <w:r w:rsidRPr="003C5896">
              <w:rPr>
                <w:rFonts w:cs="Arial"/>
                <w:sz w:val="20"/>
                <w:szCs w:val="20"/>
              </w:rPr>
              <w:t>Discussion on the draft budget included:</w:t>
            </w:r>
          </w:p>
          <w:p w:rsidR="00BC7ADF" w:rsidRPr="003C5896" w:rsidRDefault="00BC7ADF" w:rsidP="00BC7ADF">
            <w:pPr>
              <w:pStyle w:val="ListParagraph"/>
              <w:numPr>
                <w:ilvl w:val="0"/>
                <w:numId w:val="20"/>
              </w:numPr>
              <w:spacing w:after="0" w:line="240" w:lineRule="auto"/>
              <w:rPr>
                <w:rFonts w:cs="Arial"/>
                <w:sz w:val="20"/>
                <w:szCs w:val="20"/>
              </w:rPr>
            </w:pPr>
            <w:r w:rsidRPr="003C5896">
              <w:rPr>
                <w:rFonts w:cs="Arial"/>
                <w:sz w:val="20"/>
                <w:szCs w:val="20"/>
              </w:rPr>
              <w:t>An allocation for professional development (PD).</w:t>
            </w:r>
          </w:p>
          <w:p w:rsidR="00BC7ADF" w:rsidRPr="003C5896" w:rsidRDefault="00BC7ADF" w:rsidP="00BC7ADF">
            <w:pPr>
              <w:pStyle w:val="ListParagraph"/>
              <w:numPr>
                <w:ilvl w:val="0"/>
                <w:numId w:val="20"/>
              </w:numPr>
              <w:spacing w:after="0" w:line="240" w:lineRule="auto"/>
              <w:rPr>
                <w:rFonts w:cs="Arial"/>
                <w:sz w:val="20"/>
                <w:szCs w:val="20"/>
              </w:rPr>
            </w:pPr>
            <w:r w:rsidRPr="003C5896">
              <w:rPr>
                <w:rFonts w:cs="Arial"/>
                <w:sz w:val="20"/>
                <w:szCs w:val="20"/>
              </w:rPr>
              <w:t>Income $25k below expenditure</w:t>
            </w:r>
          </w:p>
          <w:p w:rsidR="00BC7ADF" w:rsidRPr="003C5896" w:rsidRDefault="00BC7ADF" w:rsidP="00BC7ADF">
            <w:pPr>
              <w:pStyle w:val="ListParagraph"/>
              <w:numPr>
                <w:ilvl w:val="0"/>
                <w:numId w:val="20"/>
              </w:numPr>
              <w:spacing w:after="0" w:line="240" w:lineRule="auto"/>
              <w:rPr>
                <w:rFonts w:cs="Arial"/>
                <w:sz w:val="20"/>
                <w:szCs w:val="20"/>
              </w:rPr>
            </w:pPr>
            <w:r w:rsidRPr="003C5896">
              <w:rPr>
                <w:rFonts w:cs="Arial"/>
                <w:sz w:val="20"/>
                <w:szCs w:val="20"/>
              </w:rPr>
              <w:t>Setting an amount for sponsorship</w:t>
            </w:r>
          </w:p>
          <w:p w:rsidR="00BC7ADF" w:rsidRPr="003C5896" w:rsidRDefault="00BC7ADF" w:rsidP="00BC7ADF">
            <w:pPr>
              <w:pStyle w:val="ListParagraph"/>
              <w:numPr>
                <w:ilvl w:val="0"/>
                <w:numId w:val="20"/>
              </w:numPr>
              <w:spacing w:after="0" w:line="240" w:lineRule="auto"/>
              <w:rPr>
                <w:rFonts w:cs="Arial"/>
                <w:sz w:val="20"/>
                <w:szCs w:val="20"/>
              </w:rPr>
            </w:pPr>
            <w:r w:rsidRPr="003C5896">
              <w:rPr>
                <w:rFonts w:cs="Arial"/>
                <w:sz w:val="20"/>
                <w:szCs w:val="20"/>
              </w:rPr>
              <w:t>Reducing the numbers of issues of Wildtimes</w:t>
            </w:r>
          </w:p>
          <w:p w:rsidR="00BC7ADF" w:rsidRPr="003C5896" w:rsidRDefault="00BC7ADF" w:rsidP="00BC7ADF">
            <w:pPr>
              <w:pStyle w:val="ListParagraph"/>
              <w:numPr>
                <w:ilvl w:val="0"/>
                <w:numId w:val="20"/>
              </w:numPr>
              <w:spacing w:after="0" w:line="240" w:lineRule="auto"/>
              <w:rPr>
                <w:rFonts w:cs="Arial"/>
                <w:sz w:val="20"/>
                <w:szCs w:val="20"/>
              </w:rPr>
            </w:pPr>
            <w:r w:rsidRPr="003C5896">
              <w:rPr>
                <w:rFonts w:cs="Arial"/>
                <w:sz w:val="20"/>
                <w:szCs w:val="20"/>
              </w:rPr>
              <w:t>Prize Giving allocation</w:t>
            </w:r>
          </w:p>
          <w:p w:rsidR="00BC7ADF" w:rsidRPr="003C5896" w:rsidRDefault="00BC7ADF" w:rsidP="00BC7ADF">
            <w:pPr>
              <w:pStyle w:val="ListParagraph"/>
              <w:numPr>
                <w:ilvl w:val="0"/>
                <w:numId w:val="20"/>
              </w:numPr>
              <w:spacing w:after="0" w:line="240" w:lineRule="auto"/>
              <w:rPr>
                <w:rFonts w:cs="Arial"/>
                <w:sz w:val="20"/>
                <w:szCs w:val="20"/>
              </w:rPr>
            </w:pPr>
            <w:r w:rsidRPr="003C5896">
              <w:rPr>
                <w:rFonts w:cs="Arial"/>
                <w:sz w:val="20"/>
                <w:szCs w:val="20"/>
              </w:rPr>
              <w:t>Merchandise</w:t>
            </w:r>
          </w:p>
          <w:p w:rsidR="00BC7ADF" w:rsidRPr="003C5896" w:rsidRDefault="00BC7ADF" w:rsidP="00BC7ADF">
            <w:pPr>
              <w:pStyle w:val="ListParagraph"/>
              <w:numPr>
                <w:ilvl w:val="0"/>
                <w:numId w:val="20"/>
              </w:numPr>
              <w:spacing w:after="0" w:line="240" w:lineRule="auto"/>
              <w:rPr>
                <w:rFonts w:cs="Arial"/>
                <w:sz w:val="20"/>
                <w:szCs w:val="20"/>
              </w:rPr>
            </w:pPr>
            <w:r w:rsidRPr="003C5896">
              <w:rPr>
                <w:rFonts w:cs="Arial"/>
                <w:sz w:val="20"/>
                <w:szCs w:val="20"/>
              </w:rPr>
              <w:t>Cost of producing the annual report and postage.</w:t>
            </w:r>
          </w:p>
        </w:tc>
        <w:tc>
          <w:tcPr>
            <w:tcW w:w="2545" w:type="dxa"/>
            <w:tcBorders>
              <w:bottom w:val="single" w:sz="4" w:space="0" w:color="auto"/>
            </w:tcBorders>
          </w:tcPr>
          <w:p w:rsidR="00BC7ADF" w:rsidRPr="003C5896" w:rsidRDefault="00BC7ADF" w:rsidP="00275182">
            <w:pPr>
              <w:rPr>
                <w:sz w:val="20"/>
                <w:szCs w:val="20"/>
              </w:rPr>
            </w:pPr>
            <w:r w:rsidRPr="003C5896">
              <w:rPr>
                <w:sz w:val="20"/>
                <w:szCs w:val="20"/>
              </w:rPr>
              <w:t>The meeting approved the following amendments to the draft budget:</w:t>
            </w:r>
          </w:p>
          <w:p w:rsidR="00BC7ADF" w:rsidRPr="003C5896" w:rsidRDefault="00BC7ADF" w:rsidP="00275182">
            <w:pPr>
              <w:rPr>
                <w:sz w:val="20"/>
                <w:szCs w:val="20"/>
              </w:rPr>
            </w:pPr>
            <w:r w:rsidRPr="003C5896">
              <w:rPr>
                <w:sz w:val="20"/>
                <w:szCs w:val="20"/>
              </w:rPr>
              <w:t>Reduce sponsorship target to $35k</w:t>
            </w:r>
          </w:p>
          <w:p w:rsidR="00BC7ADF" w:rsidRPr="003C5896" w:rsidRDefault="00BC7ADF" w:rsidP="00275182">
            <w:pPr>
              <w:rPr>
                <w:sz w:val="20"/>
                <w:szCs w:val="20"/>
              </w:rPr>
            </w:pPr>
            <w:r w:rsidRPr="003C5896">
              <w:rPr>
                <w:sz w:val="20"/>
                <w:szCs w:val="20"/>
              </w:rPr>
              <w:t>Advertising &amp; Promotions (incl Tas Community Award of $9k) increase to $11k</w:t>
            </w:r>
          </w:p>
          <w:p w:rsidR="00BC7ADF" w:rsidRPr="003C5896" w:rsidRDefault="00BC7ADF" w:rsidP="00275182">
            <w:pPr>
              <w:rPr>
                <w:sz w:val="20"/>
                <w:szCs w:val="20"/>
              </w:rPr>
            </w:pPr>
            <w:r w:rsidRPr="003C5896">
              <w:rPr>
                <w:sz w:val="20"/>
                <w:szCs w:val="20"/>
              </w:rPr>
              <w:t>Facilitator fee $26k (not $40k)</w:t>
            </w:r>
          </w:p>
          <w:p w:rsidR="00BC7ADF" w:rsidRPr="003C5896" w:rsidRDefault="00BC7ADF" w:rsidP="00275182">
            <w:pPr>
              <w:rPr>
                <w:sz w:val="20"/>
                <w:szCs w:val="20"/>
              </w:rPr>
            </w:pPr>
            <w:r w:rsidRPr="003C5896">
              <w:rPr>
                <w:sz w:val="20"/>
                <w:szCs w:val="20"/>
              </w:rPr>
              <w:t>AGM &amp; BOM costs $8k</w:t>
            </w:r>
          </w:p>
          <w:p w:rsidR="00BC7ADF" w:rsidRPr="003C5896" w:rsidRDefault="00BC7ADF" w:rsidP="00275182">
            <w:pPr>
              <w:rPr>
                <w:sz w:val="20"/>
                <w:szCs w:val="20"/>
              </w:rPr>
            </w:pPr>
            <w:r w:rsidRPr="003C5896">
              <w:rPr>
                <w:sz w:val="20"/>
                <w:szCs w:val="20"/>
              </w:rPr>
              <w:t>BOM grants reduce to $10k</w:t>
            </w:r>
          </w:p>
          <w:p w:rsidR="00BC7ADF" w:rsidRPr="001008A0" w:rsidRDefault="00BC7ADF" w:rsidP="00275182">
            <w:pPr>
              <w:rPr>
                <w:color w:val="FF0000"/>
                <w:sz w:val="20"/>
                <w:szCs w:val="20"/>
              </w:rPr>
            </w:pPr>
            <w:r w:rsidRPr="003C5896">
              <w:rPr>
                <w:sz w:val="20"/>
                <w:szCs w:val="20"/>
              </w:rPr>
              <w:t>Reduce Wildtimes newsletter to 4 issues pa $13.</w:t>
            </w:r>
            <w:commentRangeStart w:id="1"/>
            <w:r w:rsidRPr="003C5896">
              <w:rPr>
                <w:sz w:val="20"/>
                <w:szCs w:val="20"/>
              </w:rPr>
              <w:t>5k</w:t>
            </w:r>
            <w:commentRangeEnd w:id="1"/>
            <w:r>
              <w:rPr>
                <w:rStyle w:val="CommentReference"/>
                <w:vanish/>
              </w:rPr>
              <w:commentReference w:id="1"/>
            </w:r>
          </w:p>
          <w:p w:rsidR="00BC7ADF" w:rsidRPr="003C5896" w:rsidRDefault="00BC7ADF" w:rsidP="00275182">
            <w:pPr>
              <w:rPr>
                <w:sz w:val="20"/>
                <w:szCs w:val="20"/>
              </w:rPr>
            </w:pPr>
            <w:r>
              <w:rPr>
                <w:sz w:val="20"/>
                <w:szCs w:val="20"/>
              </w:rPr>
              <w:t>Annual report $3000</w:t>
            </w:r>
          </w:p>
          <w:p w:rsidR="00BC7ADF" w:rsidRPr="003C5896" w:rsidRDefault="00BC7ADF" w:rsidP="00275182">
            <w:pPr>
              <w:rPr>
                <w:sz w:val="20"/>
                <w:szCs w:val="20"/>
              </w:rPr>
            </w:pPr>
            <w:r w:rsidRPr="003C5896">
              <w:rPr>
                <w:sz w:val="20"/>
                <w:szCs w:val="20"/>
              </w:rPr>
              <w:t xml:space="preserve">The board accepted the draft budget as amended. </w:t>
            </w:r>
          </w:p>
        </w:tc>
        <w:tc>
          <w:tcPr>
            <w:tcW w:w="4377" w:type="dxa"/>
            <w:tcBorders>
              <w:bottom w:val="single" w:sz="4" w:space="0" w:color="auto"/>
            </w:tcBorders>
          </w:tcPr>
          <w:p w:rsidR="00BC7ADF" w:rsidRPr="003C5896" w:rsidRDefault="00BC7ADF" w:rsidP="002A59FF">
            <w:pPr>
              <w:rPr>
                <w:rFonts w:cs="Arial"/>
                <w:sz w:val="20"/>
                <w:szCs w:val="20"/>
              </w:rPr>
            </w:pPr>
            <w:r w:rsidRPr="00433B60">
              <w:rPr>
                <w:b/>
                <w:bCs/>
                <w:sz w:val="20"/>
                <w:szCs w:val="20"/>
                <w:lang w:val="en-US"/>
              </w:rPr>
              <w:t>ACTION:</w:t>
            </w:r>
            <w:r>
              <w:rPr>
                <w:sz w:val="20"/>
                <w:szCs w:val="20"/>
                <w:lang w:val="en-US"/>
              </w:rPr>
              <w:t xml:space="preserve"> </w:t>
            </w:r>
            <w:r w:rsidRPr="003C5896">
              <w:rPr>
                <w:rFonts w:cs="Arial"/>
                <w:sz w:val="20"/>
                <w:szCs w:val="20"/>
              </w:rPr>
              <w:t>LL to re-draft budget</w:t>
            </w:r>
          </w:p>
          <w:p w:rsidR="00BC7ADF" w:rsidRPr="003C5896" w:rsidRDefault="00BC7ADF" w:rsidP="002A59FF">
            <w:pPr>
              <w:rPr>
                <w:rFonts w:cs="Arial"/>
                <w:sz w:val="20"/>
                <w:szCs w:val="20"/>
              </w:rPr>
            </w:pPr>
            <w:r w:rsidRPr="00433B60">
              <w:rPr>
                <w:b/>
                <w:bCs/>
                <w:sz w:val="20"/>
                <w:szCs w:val="20"/>
                <w:lang w:val="en-US"/>
              </w:rPr>
              <w:t>ACTION:</w:t>
            </w:r>
            <w:r>
              <w:rPr>
                <w:sz w:val="20"/>
                <w:szCs w:val="20"/>
                <w:lang w:val="en-US"/>
              </w:rPr>
              <w:t xml:space="preserve"> </w:t>
            </w:r>
            <w:r w:rsidRPr="003C5896">
              <w:rPr>
                <w:rFonts w:cs="Arial"/>
                <w:sz w:val="20"/>
                <w:szCs w:val="20"/>
              </w:rPr>
              <w:t>SS  to circulate to BoM</w:t>
            </w:r>
          </w:p>
        </w:tc>
      </w:tr>
      <w:tr w:rsidR="00BC7ADF" w:rsidRPr="003C5896">
        <w:trPr>
          <w:trHeight w:val="537"/>
        </w:trPr>
        <w:tc>
          <w:tcPr>
            <w:tcW w:w="708" w:type="dxa"/>
          </w:tcPr>
          <w:p w:rsidR="00BC7ADF" w:rsidRPr="00CD1796" w:rsidRDefault="00BC7ADF" w:rsidP="000B0016">
            <w:pPr>
              <w:rPr>
                <w:rFonts w:cs="Arial"/>
                <w:b/>
                <w:bCs/>
                <w:sz w:val="20"/>
                <w:szCs w:val="20"/>
              </w:rPr>
            </w:pPr>
            <w:r w:rsidRPr="00CD1796">
              <w:rPr>
                <w:rFonts w:cs="Arial"/>
                <w:b/>
                <w:bCs/>
                <w:sz w:val="20"/>
                <w:szCs w:val="20"/>
              </w:rPr>
              <w:t>5</w:t>
            </w:r>
          </w:p>
        </w:tc>
        <w:tc>
          <w:tcPr>
            <w:tcW w:w="1980" w:type="dxa"/>
          </w:tcPr>
          <w:p w:rsidR="00BC7ADF" w:rsidRPr="00CD1796" w:rsidRDefault="00BC7ADF" w:rsidP="000B0016">
            <w:pPr>
              <w:rPr>
                <w:rFonts w:cs="Arial"/>
                <w:b/>
                <w:bCs/>
                <w:sz w:val="20"/>
                <w:szCs w:val="20"/>
              </w:rPr>
            </w:pPr>
            <w:r w:rsidRPr="00CD1796">
              <w:rPr>
                <w:rFonts w:cs="Arial"/>
                <w:b/>
                <w:bCs/>
                <w:sz w:val="20"/>
                <w:szCs w:val="20"/>
              </w:rPr>
              <w:t>Strategic Direction</w:t>
            </w:r>
          </w:p>
        </w:tc>
        <w:tc>
          <w:tcPr>
            <w:tcW w:w="750" w:type="dxa"/>
          </w:tcPr>
          <w:p w:rsidR="00BC7ADF" w:rsidRPr="003C5896" w:rsidRDefault="00BC7ADF" w:rsidP="000B0016">
            <w:pPr>
              <w:rPr>
                <w:sz w:val="20"/>
                <w:szCs w:val="20"/>
              </w:rPr>
            </w:pPr>
            <w:r w:rsidRPr="003C5896">
              <w:rPr>
                <w:sz w:val="20"/>
                <w:szCs w:val="20"/>
              </w:rPr>
              <w:t>SS</w:t>
            </w:r>
          </w:p>
        </w:tc>
        <w:tc>
          <w:tcPr>
            <w:tcW w:w="3674" w:type="dxa"/>
          </w:tcPr>
          <w:p w:rsidR="00BC7ADF" w:rsidRPr="003C5896" w:rsidRDefault="00BC7ADF" w:rsidP="00210D5B">
            <w:pPr>
              <w:rPr>
                <w:rFonts w:cs="Arial"/>
                <w:b/>
                <w:bCs/>
                <w:sz w:val="20"/>
                <w:szCs w:val="20"/>
              </w:rPr>
            </w:pPr>
            <w:r w:rsidRPr="003C5896">
              <w:rPr>
                <w:rFonts w:cs="Arial"/>
                <w:b/>
                <w:bCs/>
                <w:sz w:val="20"/>
                <w:szCs w:val="20"/>
              </w:rPr>
              <w:t>5.1   Fundraising</w:t>
            </w:r>
          </w:p>
          <w:p w:rsidR="00BC7ADF" w:rsidRPr="003C5896" w:rsidRDefault="00BC7ADF" w:rsidP="00452231">
            <w:pPr>
              <w:ind w:left="-46"/>
              <w:rPr>
                <w:rFonts w:cs="Arial"/>
                <w:sz w:val="20"/>
                <w:szCs w:val="20"/>
              </w:rPr>
            </w:pPr>
            <w:r w:rsidRPr="003C5896">
              <w:rPr>
                <w:rFonts w:cs="Arial"/>
                <w:sz w:val="20"/>
                <w:szCs w:val="20"/>
              </w:rPr>
              <w:t>AS reported a draft letter to potential sponsors &amp; donors had been drafted. Potential sponsors identified include Tasmanian Redline, Collins SPA.</w:t>
            </w:r>
          </w:p>
          <w:p w:rsidR="00BC7ADF" w:rsidRPr="003C5896" w:rsidRDefault="00BC7ADF" w:rsidP="00452231">
            <w:pPr>
              <w:ind w:left="-46"/>
              <w:rPr>
                <w:rFonts w:cs="Arial"/>
                <w:sz w:val="20"/>
                <w:szCs w:val="20"/>
              </w:rPr>
            </w:pPr>
            <w:r w:rsidRPr="003C5896">
              <w:rPr>
                <w:rFonts w:cs="Arial"/>
                <w:sz w:val="20"/>
                <w:szCs w:val="20"/>
              </w:rPr>
              <w:t>BT suggested philanthropic organisations such as the TLC.</w:t>
            </w:r>
          </w:p>
          <w:p w:rsidR="00BC7ADF" w:rsidRPr="003C5896" w:rsidRDefault="00BC7ADF" w:rsidP="00452231">
            <w:pPr>
              <w:ind w:left="-46"/>
              <w:rPr>
                <w:rFonts w:cs="Arial"/>
                <w:sz w:val="20"/>
                <w:szCs w:val="20"/>
              </w:rPr>
            </w:pPr>
            <w:r w:rsidRPr="003C5896">
              <w:rPr>
                <w:rFonts w:cs="Arial"/>
                <w:sz w:val="20"/>
                <w:szCs w:val="20"/>
              </w:rPr>
              <w:t>The successful ANU crowd funding project could be used as a model, raising $7k from members.</w:t>
            </w:r>
          </w:p>
          <w:p w:rsidR="00BC7ADF" w:rsidRPr="003C5896" w:rsidRDefault="00BC7ADF" w:rsidP="00452231">
            <w:pPr>
              <w:ind w:left="-46"/>
              <w:rPr>
                <w:rFonts w:cs="Arial"/>
                <w:sz w:val="20"/>
                <w:szCs w:val="20"/>
              </w:rPr>
            </w:pPr>
            <w:r w:rsidRPr="003C5896">
              <w:rPr>
                <w:rFonts w:cs="Arial"/>
                <w:sz w:val="20"/>
                <w:szCs w:val="20"/>
              </w:rPr>
              <w:t>Discussion followed on how to progress this moved onto the KPIs of the CEO, specifically in relation to fundraising.</w:t>
            </w:r>
          </w:p>
          <w:p w:rsidR="00BC7ADF" w:rsidRPr="003C5896" w:rsidRDefault="00BC7ADF" w:rsidP="00BC7ADF">
            <w:pPr>
              <w:pStyle w:val="ListParagraph"/>
              <w:numPr>
                <w:ilvl w:val="1"/>
                <w:numId w:val="15"/>
              </w:numPr>
              <w:spacing w:after="0" w:line="240" w:lineRule="auto"/>
              <w:rPr>
                <w:rFonts w:cs="Arial"/>
                <w:b/>
                <w:bCs/>
                <w:sz w:val="20"/>
                <w:szCs w:val="20"/>
              </w:rPr>
            </w:pPr>
            <w:r w:rsidRPr="003C5896">
              <w:rPr>
                <w:rFonts w:cs="Arial"/>
                <w:b/>
                <w:bCs/>
                <w:sz w:val="20"/>
                <w:szCs w:val="20"/>
              </w:rPr>
              <w:t xml:space="preserve"> Building effective internal communication</w:t>
            </w:r>
          </w:p>
          <w:p w:rsidR="00BC7ADF" w:rsidRPr="003C5896" w:rsidRDefault="00BC7ADF" w:rsidP="00BC7ADF">
            <w:pPr>
              <w:pStyle w:val="ListParagraph"/>
              <w:numPr>
                <w:ilvl w:val="1"/>
                <w:numId w:val="15"/>
              </w:numPr>
              <w:spacing w:after="0" w:line="240" w:lineRule="auto"/>
              <w:rPr>
                <w:rFonts w:cs="Arial"/>
                <w:b/>
                <w:bCs/>
                <w:sz w:val="20"/>
                <w:szCs w:val="20"/>
              </w:rPr>
            </w:pPr>
            <w:r w:rsidRPr="003C5896">
              <w:rPr>
                <w:rFonts w:cs="Arial"/>
                <w:b/>
                <w:bCs/>
                <w:sz w:val="20"/>
                <w:szCs w:val="20"/>
              </w:rPr>
              <w:t>Review and refine Board practices</w:t>
            </w:r>
          </w:p>
          <w:p w:rsidR="00BC7ADF" w:rsidRPr="003C5896" w:rsidRDefault="00BC7ADF" w:rsidP="00BC7ADF">
            <w:pPr>
              <w:pStyle w:val="ListParagraph"/>
              <w:numPr>
                <w:ilvl w:val="1"/>
                <w:numId w:val="15"/>
              </w:numPr>
              <w:spacing w:after="0" w:line="240" w:lineRule="auto"/>
              <w:rPr>
                <w:rFonts w:cs="Arial"/>
                <w:b/>
                <w:bCs/>
                <w:sz w:val="20"/>
                <w:szCs w:val="20"/>
              </w:rPr>
            </w:pPr>
            <w:r w:rsidRPr="003C5896">
              <w:rPr>
                <w:rFonts w:cs="Arial"/>
                <w:b/>
                <w:bCs/>
                <w:sz w:val="20"/>
                <w:szCs w:val="20"/>
              </w:rPr>
              <w:t>Renewal and Relevance</w:t>
            </w:r>
          </w:p>
          <w:p w:rsidR="00BC7ADF" w:rsidRPr="003C5896" w:rsidRDefault="00BC7ADF" w:rsidP="001F0471">
            <w:pPr>
              <w:rPr>
                <w:rFonts w:cs="Arial"/>
                <w:sz w:val="20"/>
                <w:szCs w:val="20"/>
              </w:rPr>
            </w:pPr>
            <w:r w:rsidRPr="003C5896">
              <w:rPr>
                <w:rFonts w:cs="Arial"/>
                <w:sz w:val="20"/>
                <w:szCs w:val="20"/>
              </w:rPr>
              <w:t xml:space="preserve">IR spoke to the marketing and </w:t>
            </w:r>
            <w:r w:rsidRPr="003C5896">
              <w:rPr>
                <w:rFonts w:cs="Arial"/>
                <w:sz w:val="20"/>
                <w:szCs w:val="20"/>
              </w:rPr>
              <w:lastRenderedPageBreak/>
              <w:t>promotion proposal outline submitted by kingthing</w:t>
            </w:r>
            <w:r>
              <w:rPr>
                <w:rFonts w:cs="Arial"/>
                <w:sz w:val="20"/>
                <w:szCs w:val="20"/>
              </w:rPr>
              <w:t>.</w:t>
            </w:r>
          </w:p>
          <w:p w:rsidR="00BC7ADF" w:rsidRPr="003C5896" w:rsidRDefault="00BC7ADF" w:rsidP="00433B60">
            <w:pPr>
              <w:rPr>
                <w:rFonts w:cs="Arial"/>
                <w:sz w:val="20"/>
                <w:szCs w:val="20"/>
              </w:rPr>
            </w:pPr>
            <w:r w:rsidRPr="003C5896">
              <w:rPr>
                <w:rFonts w:cs="Arial"/>
                <w:sz w:val="20"/>
                <w:szCs w:val="20"/>
              </w:rPr>
              <w:t>Discussion followed on the production of a promotional video, a survey of members to get a better picture of the membership. The board are interest</w:t>
            </w:r>
            <w:r>
              <w:rPr>
                <w:rFonts w:cs="Arial"/>
                <w:sz w:val="20"/>
                <w:szCs w:val="20"/>
              </w:rPr>
              <w:t xml:space="preserve">ed in attracting younger people, the </w:t>
            </w:r>
            <w:r w:rsidRPr="003C5896">
              <w:rPr>
                <w:rFonts w:cs="Arial"/>
                <w:sz w:val="20"/>
                <w:szCs w:val="20"/>
              </w:rPr>
              <w:t>unique structure of branches, the possibilities of having a low response rate to a survey and the function</w:t>
            </w:r>
            <w:r>
              <w:rPr>
                <w:rFonts w:cs="Arial"/>
                <w:sz w:val="20"/>
                <w:szCs w:val="20"/>
              </w:rPr>
              <w:t xml:space="preserve"> / purpose</w:t>
            </w:r>
            <w:r w:rsidRPr="003C5896">
              <w:rPr>
                <w:rFonts w:cs="Arial"/>
                <w:sz w:val="20"/>
                <w:szCs w:val="20"/>
              </w:rPr>
              <w:t xml:space="preserve"> of Wildcare.</w:t>
            </w:r>
          </w:p>
          <w:p w:rsidR="00BC7ADF" w:rsidRPr="003C5896" w:rsidRDefault="00BC7ADF" w:rsidP="00BC7ADF">
            <w:pPr>
              <w:pStyle w:val="ListParagraph"/>
              <w:numPr>
                <w:ilvl w:val="1"/>
                <w:numId w:val="15"/>
              </w:numPr>
              <w:spacing w:after="0" w:line="240" w:lineRule="auto"/>
              <w:rPr>
                <w:rFonts w:cs="Arial"/>
                <w:b/>
                <w:bCs/>
                <w:sz w:val="20"/>
                <w:szCs w:val="20"/>
              </w:rPr>
            </w:pPr>
            <w:r w:rsidRPr="003C5896">
              <w:rPr>
                <w:rFonts w:cs="Arial"/>
                <w:b/>
                <w:bCs/>
                <w:sz w:val="20"/>
                <w:szCs w:val="20"/>
              </w:rPr>
              <w:t>Raising the profile in the wider community</w:t>
            </w:r>
          </w:p>
          <w:p w:rsidR="00BC7ADF" w:rsidRDefault="00BC7ADF" w:rsidP="00433B60">
            <w:pPr>
              <w:rPr>
                <w:rFonts w:cs="Arial"/>
                <w:sz w:val="20"/>
                <w:szCs w:val="20"/>
              </w:rPr>
            </w:pPr>
            <w:r w:rsidRPr="003C5896">
              <w:rPr>
                <w:rFonts w:cs="Arial"/>
                <w:sz w:val="20"/>
                <w:szCs w:val="20"/>
              </w:rPr>
              <w:t>An article written by ES had been well received. Discussion followed on other possible outlets fo</w:t>
            </w:r>
            <w:r>
              <w:rPr>
                <w:rFonts w:cs="Arial"/>
                <w:sz w:val="20"/>
                <w:szCs w:val="20"/>
              </w:rPr>
              <w:t xml:space="preserve">r this eg the Mercury Editorial, </w:t>
            </w:r>
            <w:r w:rsidRPr="003C5896">
              <w:rPr>
                <w:rFonts w:cs="Arial"/>
                <w:sz w:val="20"/>
                <w:szCs w:val="20"/>
              </w:rPr>
              <w:t xml:space="preserve">connecting with various community groups such as the Children’s University. </w:t>
            </w:r>
          </w:p>
          <w:p w:rsidR="00BC7ADF" w:rsidRPr="003C5896" w:rsidRDefault="00BC7ADF" w:rsidP="00433B60">
            <w:pPr>
              <w:rPr>
                <w:rFonts w:cs="Arial"/>
                <w:sz w:val="20"/>
                <w:szCs w:val="20"/>
              </w:rPr>
            </w:pPr>
            <w:r w:rsidRPr="003C5896">
              <w:rPr>
                <w:rFonts w:cs="Arial"/>
                <w:sz w:val="20"/>
                <w:szCs w:val="20"/>
              </w:rPr>
              <w:t>The Na</w:t>
            </w:r>
            <w:r>
              <w:rPr>
                <w:rFonts w:cs="Arial"/>
                <w:sz w:val="20"/>
                <w:szCs w:val="20"/>
              </w:rPr>
              <w:t>r</w:t>
            </w:r>
            <w:r w:rsidRPr="003C5896">
              <w:rPr>
                <w:rFonts w:cs="Arial"/>
                <w:sz w:val="20"/>
                <w:szCs w:val="20"/>
              </w:rPr>
              <w:t>a</w:t>
            </w:r>
            <w:r>
              <w:rPr>
                <w:rFonts w:cs="Arial"/>
                <w:sz w:val="20"/>
                <w:szCs w:val="20"/>
              </w:rPr>
              <w:t>w</w:t>
            </w:r>
            <w:r w:rsidRPr="003C5896">
              <w:rPr>
                <w:rFonts w:cs="Arial"/>
                <w:sz w:val="20"/>
                <w:szCs w:val="20"/>
              </w:rPr>
              <w:t>ntapu branch require high visibility vests.</w:t>
            </w:r>
          </w:p>
        </w:tc>
        <w:tc>
          <w:tcPr>
            <w:tcW w:w="2545" w:type="dxa"/>
          </w:tcPr>
          <w:p w:rsidR="00BC7ADF" w:rsidRPr="003C5896" w:rsidRDefault="00BC7ADF" w:rsidP="00210D5B">
            <w:pPr>
              <w:rPr>
                <w:sz w:val="20"/>
                <w:szCs w:val="20"/>
              </w:rPr>
            </w:pPr>
            <w:r w:rsidRPr="003C5896">
              <w:rPr>
                <w:sz w:val="20"/>
                <w:szCs w:val="20"/>
              </w:rPr>
              <w:lastRenderedPageBreak/>
              <w:t>The following actions from the previous minutes are to be carried forward as not yet completed:</w:t>
            </w:r>
          </w:p>
          <w:p w:rsidR="00BC7ADF" w:rsidRPr="003C5896" w:rsidRDefault="00BC7ADF" w:rsidP="00210D5B">
            <w:pPr>
              <w:rPr>
                <w:sz w:val="20"/>
                <w:szCs w:val="20"/>
              </w:rPr>
            </w:pPr>
          </w:p>
          <w:p w:rsidR="00BC7ADF" w:rsidRPr="003C5896" w:rsidRDefault="00BC7ADF" w:rsidP="00210D5B">
            <w:pPr>
              <w:rPr>
                <w:sz w:val="20"/>
                <w:szCs w:val="20"/>
              </w:rPr>
            </w:pPr>
          </w:p>
          <w:p w:rsidR="00BC7ADF" w:rsidRPr="003C5896" w:rsidRDefault="00BC7ADF" w:rsidP="00210D5B">
            <w:pPr>
              <w:rPr>
                <w:sz w:val="20"/>
                <w:szCs w:val="20"/>
              </w:rPr>
            </w:pPr>
          </w:p>
          <w:p w:rsidR="00BC7ADF" w:rsidRPr="003C5896" w:rsidRDefault="00BC7ADF" w:rsidP="00210D5B">
            <w:pPr>
              <w:rPr>
                <w:sz w:val="20"/>
                <w:szCs w:val="20"/>
              </w:rPr>
            </w:pPr>
          </w:p>
          <w:p w:rsidR="00BC7ADF" w:rsidRPr="003C5896" w:rsidRDefault="00BC7ADF" w:rsidP="00210D5B">
            <w:pPr>
              <w:rPr>
                <w:sz w:val="20"/>
                <w:szCs w:val="20"/>
              </w:rPr>
            </w:pPr>
          </w:p>
          <w:p w:rsidR="00BC7ADF" w:rsidRPr="003C5896" w:rsidRDefault="00BC7ADF" w:rsidP="00210D5B">
            <w:pPr>
              <w:rPr>
                <w:sz w:val="20"/>
                <w:szCs w:val="20"/>
              </w:rPr>
            </w:pPr>
          </w:p>
          <w:p w:rsidR="00BC7ADF" w:rsidRPr="003C5896" w:rsidRDefault="00BC7ADF" w:rsidP="00210D5B">
            <w:pPr>
              <w:rPr>
                <w:sz w:val="20"/>
                <w:szCs w:val="20"/>
              </w:rPr>
            </w:pPr>
          </w:p>
          <w:p w:rsidR="00BC7ADF" w:rsidRPr="003C5896" w:rsidRDefault="00BC7ADF" w:rsidP="00210D5B">
            <w:pPr>
              <w:rPr>
                <w:sz w:val="20"/>
                <w:szCs w:val="20"/>
              </w:rPr>
            </w:pPr>
          </w:p>
          <w:p w:rsidR="00BC7ADF" w:rsidRPr="003C5896" w:rsidRDefault="00BC7ADF" w:rsidP="00210D5B">
            <w:pPr>
              <w:rPr>
                <w:sz w:val="20"/>
                <w:szCs w:val="20"/>
              </w:rPr>
            </w:pPr>
            <w:r w:rsidRPr="003C5896">
              <w:rPr>
                <w:sz w:val="20"/>
                <w:szCs w:val="20"/>
              </w:rPr>
              <w:t>5.2 Actions completed</w:t>
            </w:r>
          </w:p>
          <w:p w:rsidR="00BC7ADF" w:rsidRPr="003C5896" w:rsidRDefault="00BC7ADF" w:rsidP="001F0471">
            <w:pPr>
              <w:rPr>
                <w:sz w:val="20"/>
                <w:szCs w:val="20"/>
              </w:rPr>
            </w:pPr>
            <w:r w:rsidRPr="003C5896">
              <w:rPr>
                <w:sz w:val="20"/>
                <w:szCs w:val="20"/>
              </w:rPr>
              <w:t xml:space="preserve">5.3 All except 1 action </w:t>
            </w:r>
            <w:r w:rsidRPr="003C5896">
              <w:rPr>
                <w:sz w:val="20"/>
                <w:szCs w:val="20"/>
              </w:rPr>
              <w:lastRenderedPageBreak/>
              <w:t>completed. (This action in train)</w:t>
            </w:r>
          </w:p>
          <w:p w:rsidR="00BC7ADF" w:rsidRPr="003C5896" w:rsidRDefault="00BC7ADF" w:rsidP="00210D5B">
            <w:pPr>
              <w:rPr>
                <w:sz w:val="20"/>
                <w:szCs w:val="20"/>
              </w:rPr>
            </w:pPr>
            <w:r w:rsidRPr="003C5896">
              <w:rPr>
                <w:sz w:val="20"/>
                <w:szCs w:val="20"/>
              </w:rPr>
              <w:t>5.4</w:t>
            </w:r>
          </w:p>
        </w:tc>
        <w:tc>
          <w:tcPr>
            <w:tcW w:w="4377" w:type="dxa"/>
          </w:tcPr>
          <w:p w:rsidR="00BC7ADF" w:rsidRPr="003C5896" w:rsidRDefault="00BC7ADF" w:rsidP="000B0016">
            <w:pPr>
              <w:rPr>
                <w:sz w:val="20"/>
                <w:szCs w:val="20"/>
              </w:rPr>
            </w:pPr>
            <w:r w:rsidRPr="003C5896">
              <w:rPr>
                <w:sz w:val="20"/>
                <w:szCs w:val="20"/>
              </w:rPr>
              <w:lastRenderedPageBreak/>
              <w:t xml:space="preserve">5.1 </w:t>
            </w:r>
            <w:r w:rsidRPr="00433B60">
              <w:rPr>
                <w:b/>
                <w:bCs/>
                <w:sz w:val="20"/>
                <w:szCs w:val="20"/>
                <w:lang w:val="en-US"/>
              </w:rPr>
              <w:t>ACTION:</w:t>
            </w:r>
            <w:r>
              <w:rPr>
                <w:sz w:val="20"/>
                <w:szCs w:val="20"/>
                <w:lang w:val="en-US"/>
              </w:rPr>
              <w:t xml:space="preserve"> </w:t>
            </w:r>
            <w:r w:rsidRPr="003C5896">
              <w:rPr>
                <w:sz w:val="20"/>
                <w:szCs w:val="20"/>
              </w:rPr>
              <w:t>JD Develop Guidelines for branches wishing to utilise crowd funding for specific project</w:t>
            </w:r>
          </w:p>
          <w:p w:rsidR="00BC7ADF" w:rsidRPr="003C5896" w:rsidRDefault="00BC7ADF" w:rsidP="000B0016">
            <w:pPr>
              <w:rPr>
                <w:sz w:val="20"/>
                <w:szCs w:val="20"/>
              </w:rPr>
            </w:pPr>
            <w:r w:rsidRPr="00433B60">
              <w:rPr>
                <w:b/>
                <w:bCs/>
                <w:sz w:val="20"/>
                <w:szCs w:val="20"/>
                <w:lang w:val="en-US"/>
              </w:rPr>
              <w:t>ACTION:</w:t>
            </w:r>
            <w:r>
              <w:rPr>
                <w:sz w:val="20"/>
                <w:szCs w:val="20"/>
                <w:lang w:val="en-US"/>
              </w:rPr>
              <w:t xml:space="preserve"> </w:t>
            </w:r>
            <w:r w:rsidRPr="003C5896">
              <w:rPr>
                <w:sz w:val="20"/>
                <w:szCs w:val="20"/>
              </w:rPr>
              <w:t>BT Letter to be sent out.</w:t>
            </w:r>
          </w:p>
          <w:p w:rsidR="00BC7ADF" w:rsidRPr="003C5896" w:rsidRDefault="00BC7ADF" w:rsidP="000B0016">
            <w:pPr>
              <w:rPr>
                <w:sz w:val="20"/>
                <w:szCs w:val="20"/>
              </w:rPr>
            </w:pPr>
            <w:r w:rsidRPr="00433B60">
              <w:rPr>
                <w:b/>
                <w:bCs/>
                <w:sz w:val="20"/>
                <w:szCs w:val="20"/>
                <w:lang w:val="en-US"/>
              </w:rPr>
              <w:t>ACTION:</w:t>
            </w:r>
            <w:r>
              <w:rPr>
                <w:sz w:val="20"/>
                <w:szCs w:val="20"/>
                <w:lang w:val="en-US"/>
              </w:rPr>
              <w:t xml:space="preserve"> </w:t>
            </w:r>
            <w:r w:rsidRPr="003C5896">
              <w:rPr>
                <w:sz w:val="20"/>
                <w:szCs w:val="20"/>
              </w:rPr>
              <w:t>Interested Directors Fundraising Strategic Direction group will meet to develop a fundraising and marketing budget proposal.</w:t>
            </w:r>
          </w:p>
          <w:p w:rsidR="00BC7ADF" w:rsidRPr="003C5896" w:rsidRDefault="00BC7ADF" w:rsidP="000B0016">
            <w:pPr>
              <w:rPr>
                <w:sz w:val="20"/>
                <w:szCs w:val="20"/>
              </w:rPr>
            </w:pPr>
            <w:r w:rsidRPr="00433B60">
              <w:rPr>
                <w:b/>
                <w:bCs/>
                <w:sz w:val="20"/>
                <w:szCs w:val="20"/>
                <w:lang w:val="en-US"/>
              </w:rPr>
              <w:t>ACTION:</w:t>
            </w:r>
            <w:r>
              <w:rPr>
                <w:sz w:val="20"/>
                <w:szCs w:val="20"/>
                <w:lang w:val="en-US"/>
              </w:rPr>
              <w:t xml:space="preserve"> </w:t>
            </w:r>
            <w:r w:rsidRPr="003C5896">
              <w:rPr>
                <w:sz w:val="20"/>
                <w:szCs w:val="20"/>
              </w:rPr>
              <w:t>AS Discuss with PWS other possible sponsor benefits that they might be willing to include in the package.</w:t>
            </w:r>
          </w:p>
          <w:p w:rsidR="00BC7ADF" w:rsidRPr="003C5896" w:rsidRDefault="00BC7ADF" w:rsidP="000B0016">
            <w:pPr>
              <w:rPr>
                <w:sz w:val="20"/>
                <w:szCs w:val="20"/>
              </w:rPr>
            </w:pPr>
            <w:r w:rsidRPr="003C5896">
              <w:rPr>
                <w:sz w:val="20"/>
                <w:szCs w:val="20"/>
              </w:rPr>
              <w:t xml:space="preserve">5.2 </w:t>
            </w:r>
            <w:r w:rsidRPr="00433B60">
              <w:rPr>
                <w:b/>
                <w:bCs/>
                <w:sz w:val="20"/>
                <w:szCs w:val="20"/>
                <w:lang w:val="en-US"/>
              </w:rPr>
              <w:t>ACTION:</w:t>
            </w:r>
            <w:r>
              <w:rPr>
                <w:sz w:val="20"/>
                <w:szCs w:val="20"/>
                <w:lang w:val="en-US"/>
              </w:rPr>
              <w:t xml:space="preserve"> </w:t>
            </w:r>
            <w:r w:rsidRPr="003C5896">
              <w:rPr>
                <w:sz w:val="20"/>
                <w:szCs w:val="20"/>
              </w:rPr>
              <w:t>Board to review the number of issues of Wild Times per year.</w:t>
            </w:r>
          </w:p>
          <w:p w:rsidR="00BC7ADF" w:rsidRPr="003C5896" w:rsidRDefault="00BC7ADF" w:rsidP="000B0016">
            <w:pPr>
              <w:rPr>
                <w:sz w:val="20"/>
                <w:szCs w:val="20"/>
              </w:rPr>
            </w:pPr>
            <w:r w:rsidRPr="00433B60">
              <w:rPr>
                <w:b/>
                <w:bCs/>
                <w:sz w:val="20"/>
                <w:szCs w:val="20"/>
                <w:lang w:val="en-US"/>
              </w:rPr>
              <w:t>ACTION:</w:t>
            </w:r>
            <w:r>
              <w:rPr>
                <w:sz w:val="20"/>
                <w:szCs w:val="20"/>
                <w:lang w:val="en-US"/>
              </w:rPr>
              <w:t xml:space="preserve"> </w:t>
            </w:r>
            <w:r w:rsidRPr="003C5896">
              <w:rPr>
                <w:sz w:val="20"/>
                <w:szCs w:val="20"/>
              </w:rPr>
              <w:t>SS to collate directors’ performance management and send out to board for review.</w:t>
            </w:r>
          </w:p>
          <w:p w:rsidR="00BC7ADF" w:rsidRPr="003C5896" w:rsidRDefault="00BC7ADF" w:rsidP="000B0016">
            <w:pPr>
              <w:rPr>
                <w:sz w:val="20"/>
                <w:szCs w:val="20"/>
              </w:rPr>
            </w:pPr>
            <w:r w:rsidRPr="00433B60">
              <w:rPr>
                <w:b/>
                <w:bCs/>
                <w:sz w:val="20"/>
                <w:szCs w:val="20"/>
                <w:lang w:val="en-US"/>
              </w:rPr>
              <w:t>ACTION:</w:t>
            </w:r>
            <w:r>
              <w:rPr>
                <w:sz w:val="20"/>
                <w:szCs w:val="20"/>
                <w:lang w:val="en-US"/>
              </w:rPr>
              <w:t xml:space="preserve"> </w:t>
            </w:r>
            <w:r w:rsidRPr="003C5896">
              <w:rPr>
                <w:sz w:val="20"/>
                <w:szCs w:val="20"/>
              </w:rPr>
              <w:t>SS to provide a report on the health of the board prior to the AGM in March 2017.</w:t>
            </w:r>
          </w:p>
          <w:p w:rsidR="00BC7ADF" w:rsidRPr="003C5896" w:rsidRDefault="00BC7ADF" w:rsidP="000B0016">
            <w:pPr>
              <w:rPr>
                <w:sz w:val="20"/>
                <w:szCs w:val="20"/>
                <w:lang w:val="en-US"/>
              </w:rPr>
            </w:pPr>
            <w:r w:rsidRPr="003C5896">
              <w:rPr>
                <w:sz w:val="20"/>
                <w:szCs w:val="20"/>
              </w:rPr>
              <w:t xml:space="preserve">5.3 </w:t>
            </w:r>
            <w:r w:rsidRPr="00433B60">
              <w:rPr>
                <w:b/>
                <w:bCs/>
                <w:sz w:val="20"/>
                <w:szCs w:val="20"/>
                <w:lang w:val="en-US"/>
              </w:rPr>
              <w:t>ACTION:</w:t>
            </w:r>
            <w:r>
              <w:rPr>
                <w:sz w:val="20"/>
                <w:szCs w:val="20"/>
                <w:lang w:val="en-US"/>
              </w:rPr>
              <w:t xml:space="preserve"> </w:t>
            </w:r>
            <w:r w:rsidRPr="003C5896">
              <w:rPr>
                <w:sz w:val="20"/>
                <w:szCs w:val="20"/>
              </w:rPr>
              <w:t xml:space="preserve">AS </w:t>
            </w:r>
            <w:r w:rsidRPr="003C5896">
              <w:rPr>
                <w:sz w:val="20"/>
                <w:szCs w:val="20"/>
                <w:lang w:val="en-US"/>
              </w:rPr>
              <w:t xml:space="preserve">Arrange for Jodie to distribute </w:t>
            </w:r>
            <w:r w:rsidRPr="003C5896">
              <w:rPr>
                <w:sz w:val="20"/>
                <w:szCs w:val="20"/>
                <w:lang w:val="en-US"/>
              </w:rPr>
              <w:lastRenderedPageBreak/>
              <w:t>BOM Grant Progress Updates form to relevant Presidents for completion by end of October.</w:t>
            </w:r>
          </w:p>
          <w:p w:rsidR="00BC7ADF" w:rsidRPr="003C5896" w:rsidRDefault="00BC7ADF" w:rsidP="000B0016">
            <w:pPr>
              <w:rPr>
                <w:sz w:val="20"/>
                <w:szCs w:val="20"/>
                <w:lang w:val="en-US"/>
              </w:rPr>
            </w:pPr>
            <w:r w:rsidRPr="003C5896">
              <w:rPr>
                <w:sz w:val="20"/>
                <w:szCs w:val="20"/>
                <w:lang w:val="en-US"/>
              </w:rPr>
              <w:t xml:space="preserve">5.4 </w:t>
            </w:r>
            <w:r w:rsidRPr="00433B60">
              <w:rPr>
                <w:b/>
                <w:bCs/>
                <w:sz w:val="20"/>
                <w:szCs w:val="20"/>
                <w:lang w:val="en-US"/>
              </w:rPr>
              <w:t>ACTION:</w:t>
            </w:r>
            <w:r>
              <w:rPr>
                <w:sz w:val="20"/>
                <w:szCs w:val="20"/>
                <w:lang w:val="en-US"/>
              </w:rPr>
              <w:t xml:space="preserve"> </w:t>
            </w:r>
            <w:r w:rsidRPr="003C5896">
              <w:rPr>
                <w:sz w:val="20"/>
                <w:szCs w:val="20"/>
                <w:lang w:val="en-US"/>
              </w:rPr>
              <w:t>IR to circulate a link showcasing previous work by kingthing.</w:t>
            </w:r>
          </w:p>
          <w:p w:rsidR="00BC7ADF" w:rsidRDefault="00BC7ADF" w:rsidP="000B0016">
            <w:pPr>
              <w:rPr>
                <w:sz w:val="20"/>
                <w:szCs w:val="20"/>
                <w:lang w:val="en-US"/>
              </w:rPr>
            </w:pPr>
          </w:p>
          <w:p w:rsidR="00BC7ADF" w:rsidRDefault="00BC7ADF" w:rsidP="000B0016">
            <w:pPr>
              <w:rPr>
                <w:sz w:val="20"/>
                <w:szCs w:val="20"/>
                <w:lang w:val="en-US"/>
              </w:rPr>
            </w:pPr>
          </w:p>
          <w:p w:rsidR="00BC7ADF" w:rsidRDefault="00BC7ADF" w:rsidP="000B0016">
            <w:pPr>
              <w:rPr>
                <w:sz w:val="20"/>
                <w:szCs w:val="20"/>
                <w:lang w:val="en-US"/>
              </w:rPr>
            </w:pPr>
          </w:p>
          <w:p w:rsidR="00BC7ADF" w:rsidRDefault="00BC7ADF" w:rsidP="000B0016">
            <w:pPr>
              <w:rPr>
                <w:sz w:val="20"/>
                <w:szCs w:val="20"/>
                <w:lang w:val="en-US"/>
              </w:rPr>
            </w:pPr>
          </w:p>
          <w:p w:rsidR="00BC7ADF" w:rsidRDefault="00BC7ADF" w:rsidP="000B0016">
            <w:pPr>
              <w:rPr>
                <w:sz w:val="20"/>
                <w:szCs w:val="20"/>
                <w:lang w:val="en-US"/>
              </w:rPr>
            </w:pPr>
          </w:p>
          <w:p w:rsidR="00BC7ADF" w:rsidRDefault="00BC7ADF" w:rsidP="000B0016">
            <w:pPr>
              <w:rPr>
                <w:sz w:val="20"/>
                <w:szCs w:val="20"/>
                <w:lang w:val="en-US"/>
              </w:rPr>
            </w:pPr>
          </w:p>
          <w:p w:rsidR="00BC7ADF" w:rsidRDefault="00BC7ADF" w:rsidP="000B0016">
            <w:pPr>
              <w:rPr>
                <w:sz w:val="20"/>
                <w:szCs w:val="20"/>
                <w:lang w:val="en-US"/>
              </w:rPr>
            </w:pPr>
          </w:p>
          <w:p w:rsidR="00BC7ADF" w:rsidRDefault="00BC7ADF" w:rsidP="000B0016">
            <w:pPr>
              <w:rPr>
                <w:sz w:val="20"/>
                <w:szCs w:val="20"/>
                <w:lang w:val="en-US"/>
              </w:rPr>
            </w:pPr>
          </w:p>
          <w:p w:rsidR="00BC7ADF" w:rsidRPr="003C5896" w:rsidRDefault="00BC7ADF" w:rsidP="000B0016">
            <w:pPr>
              <w:rPr>
                <w:sz w:val="20"/>
                <w:szCs w:val="20"/>
                <w:lang w:val="en-US"/>
              </w:rPr>
            </w:pPr>
            <w:r w:rsidRPr="003C5896">
              <w:rPr>
                <w:sz w:val="20"/>
                <w:szCs w:val="20"/>
                <w:lang w:val="en-US"/>
              </w:rPr>
              <w:t xml:space="preserve">5.5 </w:t>
            </w:r>
            <w:r w:rsidRPr="00433B60">
              <w:rPr>
                <w:b/>
                <w:bCs/>
                <w:sz w:val="20"/>
                <w:szCs w:val="20"/>
                <w:lang w:val="en-US"/>
              </w:rPr>
              <w:t>ACTION:</w:t>
            </w:r>
            <w:r>
              <w:rPr>
                <w:sz w:val="20"/>
                <w:szCs w:val="20"/>
                <w:lang w:val="en-US"/>
              </w:rPr>
              <w:t xml:space="preserve"> </w:t>
            </w:r>
            <w:r w:rsidRPr="003C5896">
              <w:rPr>
                <w:sz w:val="20"/>
                <w:szCs w:val="20"/>
                <w:lang w:val="en-US"/>
              </w:rPr>
              <w:t>ES to check out options with the Mercury.</w:t>
            </w:r>
          </w:p>
          <w:p w:rsidR="00BC7ADF" w:rsidRPr="003C5896" w:rsidRDefault="00BC7ADF" w:rsidP="000B0016">
            <w:pPr>
              <w:rPr>
                <w:sz w:val="20"/>
                <w:szCs w:val="20"/>
                <w:lang w:val="en-US"/>
              </w:rPr>
            </w:pPr>
            <w:r w:rsidRPr="00433B60">
              <w:rPr>
                <w:b/>
                <w:bCs/>
                <w:sz w:val="20"/>
                <w:szCs w:val="20"/>
                <w:lang w:val="en-US"/>
              </w:rPr>
              <w:t>ACTION:</w:t>
            </w:r>
            <w:r>
              <w:rPr>
                <w:sz w:val="20"/>
                <w:szCs w:val="20"/>
                <w:lang w:val="en-US"/>
              </w:rPr>
              <w:t xml:space="preserve"> </w:t>
            </w:r>
            <w:r w:rsidRPr="003C5896">
              <w:rPr>
                <w:sz w:val="20"/>
                <w:szCs w:val="20"/>
                <w:lang w:val="en-US"/>
              </w:rPr>
              <w:t>AS to locate / order merchandise (high vis vests)</w:t>
            </w:r>
          </w:p>
          <w:p w:rsidR="00BC7ADF" w:rsidRPr="003C5896" w:rsidRDefault="00BC7ADF" w:rsidP="000B0016">
            <w:pPr>
              <w:rPr>
                <w:sz w:val="20"/>
                <w:szCs w:val="20"/>
                <w:lang w:val="en-US"/>
              </w:rPr>
            </w:pPr>
          </w:p>
        </w:tc>
      </w:tr>
      <w:tr w:rsidR="00BC7ADF" w:rsidRPr="003C5896">
        <w:trPr>
          <w:trHeight w:val="537"/>
        </w:trPr>
        <w:tc>
          <w:tcPr>
            <w:tcW w:w="708" w:type="dxa"/>
          </w:tcPr>
          <w:p w:rsidR="00BC7ADF" w:rsidRPr="00CD1796" w:rsidRDefault="00BC7ADF" w:rsidP="000B0016">
            <w:pPr>
              <w:rPr>
                <w:rFonts w:cs="Arial"/>
                <w:b/>
                <w:bCs/>
                <w:sz w:val="20"/>
                <w:szCs w:val="20"/>
              </w:rPr>
            </w:pPr>
            <w:r w:rsidRPr="00CD1796">
              <w:rPr>
                <w:rFonts w:cs="Arial"/>
                <w:b/>
                <w:bCs/>
                <w:sz w:val="20"/>
                <w:szCs w:val="20"/>
              </w:rPr>
              <w:lastRenderedPageBreak/>
              <w:t>7</w:t>
            </w:r>
          </w:p>
        </w:tc>
        <w:tc>
          <w:tcPr>
            <w:tcW w:w="1980" w:type="dxa"/>
          </w:tcPr>
          <w:p w:rsidR="00BC7ADF" w:rsidRPr="00CD1796" w:rsidRDefault="00BC7ADF" w:rsidP="000B0016">
            <w:pPr>
              <w:rPr>
                <w:rFonts w:cs="Arial"/>
                <w:b/>
                <w:bCs/>
                <w:sz w:val="20"/>
                <w:szCs w:val="20"/>
              </w:rPr>
            </w:pPr>
            <w:r w:rsidRPr="00CD1796">
              <w:rPr>
                <w:rFonts w:cs="Arial"/>
                <w:b/>
                <w:bCs/>
                <w:sz w:val="20"/>
                <w:szCs w:val="20"/>
              </w:rPr>
              <w:t>Co-Chair reports</w:t>
            </w:r>
          </w:p>
        </w:tc>
        <w:tc>
          <w:tcPr>
            <w:tcW w:w="750" w:type="dxa"/>
          </w:tcPr>
          <w:p w:rsidR="00BC7ADF" w:rsidRPr="003C5896" w:rsidRDefault="00BC7ADF" w:rsidP="000B0016">
            <w:pPr>
              <w:rPr>
                <w:sz w:val="20"/>
                <w:szCs w:val="20"/>
              </w:rPr>
            </w:pPr>
            <w:r w:rsidRPr="003C5896">
              <w:rPr>
                <w:sz w:val="20"/>
                <w:szCs w:val="20"/>
              </w:rPr>
              <w:t>AS</w:t>
            </w:r>
          </w:p>
          <w:p w:rsidR="00BC7ADF" w:rsidRPr="003C5896" w:rsidRDefault="00BC7ADF" w:rsidP="000B0016">
            <w:pPr>
              <w:rPr>
                <w:sz w:val="20"/>
                <w:szCs w:val="20"/>
              </w:rPr>
            </w:pPr>
            <w:r w:rsidRPr="003C5896">
              <w:rPr>
                <w:sz w:val="20"/>
                <w:szCs w:val="20"/>
              </w:rPr>
              <w:t>SS</w:t>
            </w:r>
          </w:p>
        </w:tc>
        <w:tc>
          <w:tcPr>
            <w:tcW w:w="3674" w:type="dxa"/>
          </w:tcPr>
          <w:p w:rsidR="00BC7ADF" w:rsidRPr="003C5896" w:rsidRDefault="00BC7ADF" w:rsidP="00210D5B">
            <w:pPr>
              <w:rPr>
                <w:rFonts w:cs="Arial"/>
                <w:sz w:val="20"/>
                <w:szCs w:val="20"/>
              </w:rPr>
            </w:pPr>
            <w:r w:rsidRPr="003C5896">
              <w:rPr>
                <w:rFonts w:cs="Arial"/>
                <w:sz w:val="20"/>
                <w:szCs w:val="20"/>
              </w:rPr>
              <w:t>Both co-chairs gave</w:t>
            </w:r>
            <w:r>
              <w:rPr>
                <w:rFonts w:cs="Arial"/>
                <w:sz w:val="20"/>
                <w:szCs w:val="20"/>
              </w:rPr>
              <w:t xml:space="preserve"> their reports (see </w:t>
            </w:r>
            <w:r>
              <w:rPr>
                <w:rFonts w:cs="Arial"/>
                <w:b/>
                <w:bCs/>
                <w:sz w:val="20"/>
                <w:szCs w:val="20"/>
              </w:rPr>
              <w:t>Attachment 1</w:t>
            </w:r>
            <w:r w:rsidRPr="003C5896">
              <w:rPr>
                <w:rFonts w:cs="Arial"/>
                <w:sz w:val="20"/>
                <w:szCs w:val="20"/>
              </w:rPr>
              <w:t>).</w:t>
            </w:r>
          </w:p>
          <w:p w:rsidR="00BC7ADF" w:rsidRDefault="00BC7ADF" w:rsidP="00433B60">
            <w:pPr>
              <w:rPr>
                <w:rFonts w:cs="Arial"/>
                <w:sz w:val="20"/>
                <w:szCs w:val="20"/>
              </w:rPr>
            </w:pPr>
            <w:r w:rsidRPr="003C5896">
              <w:rPr>
                <w:rFonts w:cs="Arial"/>
                <w:sz w:val="20"/>
                <w:szCs w:val="20"/>
              </w:rPr>
              <w:t xml:space="preserve">RG </w:t>
            </w:r>
            <w:r>
              <w:rPr>
                <w:rFonts w:cs="Arial"/>
                <w:sz w:val="20"/>
                <w:szCs w:val="20"/>
              </w:rPr>
              <w:t>reported on</w:t>
            </w:r>
            <w:r w:rsidRPr="003C5896">
              <w:rPr>
                <w:rFonts w:cs="Arial"/>
                <w:sz w:val="20"/>
                <w:szCs w:val="20"/>
              </w:rPr>
              <w:t xml:space="preserve"> wombats </w:t>
            </w:r>
            <w:r>
              <w:rPr>
                <w:rFonts w:cs="Arial"/>
                <w:sz w:val="20"/>
                <w:szCs w:val="20"/>
              </w:rPr>
              <w:t>informing everyone that</w:t>
            </w:r>
            <w:r w:rsidRPr="003C5896">
              <w:rPr>
                <w:rFonts w:cs="Arial"/>
                <w:sz w:val="20"/>
                <w:szCs w:val="20"/>
              </w:rPr>
              <w:t xml:space="preserve"> a community group </w:t>
            </w:r>
            <w:r>
              <w:rPr>
                <w:rFonts w:cs="Arial"/>
                <w:sz w:val="20"/>
                <w:szCs w:val="20"/>
              </w:rPr>
              <w:t xml:space="preserve">has been </w:t>
            </w:r>
            <w:r w:rsidRPr="003C5896">
              <w:rPr>
                <w:rFonts w:cs="Arial"/>
                <w:sz w:val="20"/>
                <w:szCs w:val="20"/>
              </w:rPr>
              <w:t>established to deal with wombats (and mange).</w:t>
            </w:r>
          </w:p>
          <w:p w:rsidR="00BC7ADF" w:rsidRPr="003C5896" w:rsidRDefault="00BC7ADF" w:rsidP="00433B60">
            <w:pPr>
              <w:rPr>
                <w:rFonts w:cs="Arial"/>
                <w:sz w:val="20"/>
                <w:szCs w:val="20"/>
              </w:rPr>
            </w:pPr>
            <w:r w:rsidRPr="003C5896">
              <w:rPr>
                <w:rFonts w:cs="Arial"/>
                <w:sz w:val="20"/>
                <w:szCs w:val="20"/>
              </w:rPr>
              <w:t xml:space="preserve"> SS informed the meeting that this would be he</w:t>
            </w:r>
            <w:r>
              <w:rPr>
                <w:rFonts w:cs="Arial"/>
                <w:sz w:val="20"/>
                <w:szCs w:val="20"/>
              </w:rPr>
              <w:t>r last meeting in the role of co</w:t>
            </w:r>
            <w:r w:rsidRPr="003C5896">
              <w:rPr>
                <w:rFonts w:cs="Arial"/>
                <w:sz w:val="20"/>
                <w:szCs w:val="20"/>
              </w:rPr>
              <w:t xml:space="preserve">-chair as she was </w:t>
            </w:r>
            <w:r>
              <w:rPr>
                <w:rFonts w:cs="Arial"/>
                <w:sz w:val="20"/>
                <w:szCs w:val="20"/>
              </w:rPr>
              <w:t xml:space="preserve"> not restanding</w:t>
            </w:r>
          </w:p>
          <w:p w:rsidR="00BC7ADF" w:rsidRPr="003C5896" w:rsidRDefault="00BC7ADF" w:rsidP="000C28A9">
            <w:pPr>
              <w:rPr>
                <w:rFonts w:cs="Arial"/>
                <w:sz w:val="20"/>
                <w:szCs w:val="20"/>
              </w:rPr>
            </w:pPr>
          </w:p>
        </w:tc>
        <w:tc>
          <w:tcPr>
            <w:tcW w:w="2545" w:type="dxa"/>
          </w:tcPr>
          <w:p w:rsidR="00BC7ADF" w:rsidRPr="003C5896" w:rsidRDefault="00BC7ADF" w:rsidP="00210D5B">
            <w:pPr>
              <w:rPr>
                <w:sz w:val="20"/>
                <w:szCs w:val="20"/>
              </w:rPr>
            </w:pPr>
          </w:p>
        </w:tc>
        <w:tc>
          <w:tcPr>
            <w:tcW w:w="4377" w:type="dxa"/>
          </w:tcPr>
          <w:p w:rsidR="00BC7ADF" w:rsidRPr="003C5896" w:rsidRDefault="00BC7ADF" w:rsidP="000B0016">
            <w:pPr>
              <w:rPr>
                <w:sz w:val="20"/>
                <w:szCs w:val="20"/>
              </w:rPr>
            </w:pPr>
            <w:r w:rsidRPr="003C5896">
              <w:rPr>
                <w:b/>
                <w:bCs/>
                <w:sz w:val="20"/>
                <w:szCs w:val="20"/>
              </w:rPr>
              <w:t>ACTION:</w:t>
            </w:r>
            <w:r w:rsidRPr="003C5896">
              <w:rPr>
                <w:sz w:val="20"/>
                <w:szCs w:val="20"/>
              </w:rPr>
              <w:t xml:space="preserve"> Directors to provide feedback to AS on membership form</w:t>
            </w:r>
          </w:p>
          <w:p w:rsidR="00BC7ADF" w:rsidRPr="003C5896" w:rsidRDefault="00BC7ADF" w:rsidP="000B0016">
            <w:pPr>
              <w:rPr>
                <w:sz w:val="20"/>
                <w:szCs w:val="20"/>
              </w:rPr>
            </w:pPr>
          </w:p>
          <w:p w:rsidR="00BC7ADF" w:rsidRPr="003C5896" w:rsidRDefault="00BC7ADF" w:rsidP="000B0016">
            <w:pPr>
              <w:rPr>
                <w:sz w:val="20"/>
                <w:szCs w:val="20"/>
              </w:rPr>
            </w:pPr>
          </w:p>
        </w:tc>
      </w:tr>
      <w:tr w:rsidR="00BC7ADF" w:rsidRPr="003C5896">
        <w:trPr>
          <w:trHeight w:val="537"/>
        </w:trPr>
        <w:tc>
          <w:tcPr>
            <w:tcW w:w="708" w:type="dxa"/>
          </w:tcPr>
          <w:p w:rsidR="00BC7ADF" w:rsidRPr="00CD1796" w:rsidRDefault="00BC7ADF" w:rsidP="000B0016">
            <w:pPr>
              <w:rPr>
                <w:rFonts w:cs="Arial"/>
                <w:b/>
                <w:bCs/>
                <w:sz w:val="20"/>
                <w:szCs w:val="20"/>
              </w:rPr>
            </w:pPr>
            <w:r w:rsidRPr="00CD1796">
              <w:rPr>
                <w:rFonts w:cs="Arial"/>
                <w:b/>
                <w:bCs/>
                <w:sz w:val="20"/>
                <w:szCs w:val="20"/>
              </w:rPr>
              <w:t>9</w:t>
            </w:r>
          </w:p>
        </w:tc>
        <w:tc>
          <w:tcPr>
            <w:tcW w:w="1980" w:type="dxa"/>
          </w:tcPr>
          <w:p w:rsidR="00BC7ADF" w:rsidRPr="00CD1796" w:rsidRDefault="00BC7ADF" w:rsidP="000B0016">
            <w:pPr>
              <w:rPr>
                <w:rFonts w:cs="Arial"/>
                <w:b/>
                <w:bCs/>
                <w:sz w:val="20"/>
                <w:szCs w:val="20"/>
              </w:rPr>
            </w:pPr>
            <w:r w:rsidRPr="00CD1796">
              <w:rPr>
                <w:rFonts w:cs="Arial"/>
                <w:b/>
                <w:bCs/>
                <w:sz w:val="20"/>
                <w:szCs w:val="20"/>
              </w:rPr>
              <w:t>CEO Report</w:t>
            </w:r>
          </w:p>
        </w:tc>
        <w:tc>
          <w:tcPr>
            <w:tcW w:w="750" w:type="dxa"/>
          </w:tcPr>
          <w:p w:rsidR="00BC7ADF" w:rsidRPr="003C5896" w:rsidRDefault="00BC7ADF" w:rsidP="000B0016">
            <w:pPr>
              <w:rPr>
                <w:sz w:val="20"/>
                <w:szCs w:val="20"/>
              </w:rPr>
            </w:pPr>
            <w:r w:rsidRPr="003C5896">
              <w:rPr>
                <w:sz w:val="20"/>
                <w:szCs w:val="20"/>
              </w:rPr>
              <w:t>MM</w:t>
            </w:r>
          </w:p>
        </w:tc>
        <w:tc>
          <w:tcPr>
            <w:tcW w:w="3674" w:type="dxa"/>
          </w:tcPr>
          <w:p w:rsidR="00BC7ADF" w:rsidRPr="003C5896" w:rsidRDefault="00BC7ADF" w:rsidP="00E91F85">
            <w:pPr>
              <w:rPr>
                <w:rFonts w:cs="Arial"/>
                <w:sz w:val="20"/>
                <w:szCs w:val="20"/>
              </w:rPr>
            </w:pPr>
            <w:r>
              <w:rPr>
                <w:rFonts w:cs="Arial"/>
                <w:sz w:val="20"/>
                <w:szCs w:val="20"/>
              </w:rPr>
              <w:t>MM spoke to his report</w:t>
            </w:r>
            <w:r w:rsidRPr="003C5896">
              <w:rPr>
                <w:rFonts w:cs="Arial"/>
                <w:sz w:val="20"/>
                <w:szCs w:val="20"/>
              </w:rPr>
              <w:t>. The audit is scheduled for 24 February 2017.</w:t>
            </w:r>
          </w:p>
        </w:tc>
        <w:tc>
          <w:tcPr>
            <w:tcW w:w="2545" w:type="dxa"/>
          </w:tcPr>
          <w:p w:rsidR="00BC7ADF" w:rsidRPr="003C5896" w:rsidRDefault="00BC7ADF" w:rsidP="00210D5B">
            <w:pPr>
              <w:rPr>
                <w:sz w:val="20"/>
                <w:szCs w:val="20"/>
              </w:rPr>
            </w:pPr>
          </w:p>
        </w:tc>
        <w:tc>
          <w:tcPr>
            <w:tcW w:w="4377" w:type="dxa"/>
          </w:tcPr>
          <w:p w:rsidR="00BC7ADF" w:rsidRPr="003C5896" w:rsidRDefault="00BC7ADF" w:rsidP="000B0016">
            <w:pPr>
              <w:rPr>
                <w:sz w:val="20"/>
                <w:szCs w:val="20"/>
              </w:rPr>
            </w:pPr>
            <w:r w:rsidRPr="003C5896">
              <w:rPr>
                <w:b/>
                <w:bCs/>
                <w:sz w:val="20"/>
                <w:szCs w:val="20"/>
              </w:rPr>
              <w:t>ACTION:</w:t>
            </w:r>
            <w:r w:rsidRPr="003C5896">
              <w:rPr>
                <w:sz w:val="20"/>
                <w:szCs w:val="20"/>
              </w:rPr>
              <w:t xml:space="preserve"> Directors to take note of points in CEO report relating to Directors, to governance issues raise and the items raised in the Presidents’ Forums.</w:t>
            </w:r>
          </w:p>
        </w:tc>
      </w:tr>
      <w:tr w:rsidR="00BC7ADF" w:rsidRPr="003C5896">
        <w:trPr>
          <w:trHeight w:val="537"/>
        </w:trPr>
        <w:tc>
          <w:tcPr>
            <w:tcW w:w="708" w:type="dxa"/>
          </w:tcPr>
          <w:p w:rsidR="00BC7ADF" w:rsidRPr="00CD1796" w:rsidRDefault="00BC7ADF" w:rsidP="000B0016">
            <w:pPr>
              <w:rPr>
                <w:rFonts w:cs="Arial"/>
                <w:b/>
                <w:bCs/>
                <w:sz w:val="20"/>
                <w:szCs w:val="20"/>
              </w:rPr>
            </w:pPr>
            <w:r w:rsidRPr="00CD1796">
              <w:rPr>
                <w:rFonts w:cs="Arial"/>
                <w:b/>
                <w:bCs/>
                <w:sz w:val="20"/>
                <w:szCs w:val="20"/>
              </w:rPr>
              <w:t>10</w:t>
            </w:r>
          </w:p>
        </w:tc>
        <w:tc>
          <w:tcPr>
            <w:tcW w:w="1980" w:type="dxa"/>
          </w:tcPr>
          <w:p w:rsidR="00BC7ADF" w:rsidRPr="00CD1796" w:rsidRDefault="00BC7ADF" w:rsidP="000B0016">
            <w:pPr>
              <w:rPr>
                <w:rFonts w:cs="Arial"/>
                <w:b/>
                <w:bCs/>
                <w:sz w:val="20"/>
                <w:szCs w:val="20"/>
              </w:rPr>
            </w:pPr>
            <w:r w:rsidRPr="00CD1796">
              <w:rPr>
                <w:rFonts w:cs="Arial"/>
                <w:b/>
                <w:bCs/>
                <w:sz w:val="20"/>
                <w:szCs w:val="20"/>
              </w:rPr>
              <w:t>Facilitator’s report</w:t>
            </w:r>
          </w:p>
        </w:tc>
        <w:tc>
          <w:tcPr>
            <w:tcW w:w="750" w:type="dxa"/>
          </w:tcPr>
          <w:p w:rsidR="00BC7ADF" w:rsidRPr="003C5896" w:rsidRDefault="00BC7ADF" w:rsidP="000B0016">
            <w:pPr>
              <w:rPr>
                <w:sz w:val="20"/>
                <w:szCs w:val="20"/>
              </w:rPr>
            </w:pPr>
            <w:r w:rsidRPr="003C5896">
              <w:rPr>
                <w:sz w:val="20"/>
                <w:szCs w:val="20"/>
              </w:rPr>
              <w:t>AS</w:t>
            </w:r>
          </w:p>
        </w:tc>
        <w:tc>
          <w:tcPr>
            <w:tcW w:w="3674" w:type="dxa"/>
          </w:tcPr>
          <w:p w:rsidR="00BC7ADF" w:rsidRPr="003C5896" w:rsidRDefault="00BC7ADF" w:rsidP="00210D5B">
            <w:pPr>
              <w:rPr>
                <w:rFonts w:cs="Arial"/>
                <w:sz w:val="20"/>
                <w:szCs w:val="20"/>
              </w:rPr>
            </w:pPr>
            <w:r w:rsidRPr="003C5896">
              <w:rPr>
                <w:rFonts w:cs="Arial"/>
                <w:sz w:val="20"/>
                <w:szCs w:val="20"/>
              </w:rPr>
              <w:t xml:space="preserve">The facilitators report was tabled (see </w:t>
            </w:r>
            <w:r w:rsidRPr="00433B60">
              <w:rPr>
                <w:rFonts w:cs="Arial"/>
                <w:b/>
                <w:bCs/>
                <w:sz w:val="20"/>
                <w:szCs w:val="20"/>
              </w:rPr>
              <w:t xml:space="preserve">Attachment </w:t>
            </w:r>
            <w:r>
              <w:rPr>
                <w:rFonts w:cs="Arial"/>
                <w:b/>
                <w:bCs/>
                <w:sz w:val="20"/>
                <w:szCs w:val="20"/>
              </w:rPr>
              <w:t>2</w:t>
            </w:r>
            <w:r w:rsidRPr="003C5896">
              <w:rPr>
                <w:rFonts w:cs="Arial"/>
                <w:sz w:val="20"/>
                <w:szCs w:val="20"/>
              </w:rPr>
              <w:t>)</w:t>
            </w:r>
            <w:r>
              <w:rPr>
                <w:rFonts w:cs="Arial"/>
                <w:sz w:val="20"/>
                <w:szCs w:val="20"/>
              </w:rPr>
              <w:t>.</w:t>
            </w:r>
          </w:p>
        </w:tc>
        <w:tc>
          <w:tcPr>
            <w:tcW w:w="2545" w:type="dxa"/>
          </w:tcPr>
          <w:p w:rsidR="00BC7ADF" w:rsidRPr="003C5896" w:rsidRDefault="00BC7ADF" w:rsidP="00210D5B">
            <w:pPr>
              <w:rPr>
                <w:sz w:val="20"/>
                <w:szCs w:val="20"/>
              </w:rPr>
            </w:pPr>
          </w:p>
        </w:tc>
        <w:tc>
          <w:tcPr>
            <w:tcW w:w="4377" w:type="dxa"/>
          </w:tcPr>
          <w:p w:rsidR="00BC7ADF" w:rsidRPr="003C5896" w:rsidRDefault="00BC7ADF" w:rsidP="000B0016">
            <w:pPr>
              <w:rPr>
                <w:sz w:val="20"/>
                <w:szCs w:val="20"/>
              </w:rPr>
            </w:pPr>
          </w:p>
        </w:tc>
      </w:tr>
      <w:tr w:rsidR="00BC7ADF" w:rsidRPr="003C5896">
        <w:trPr>
          <w:trHeight w:val="321"/>
        </w:trPr>
        <w:tc>
          <w:tcPr>
            <w:tcW w:w="708" w:type="dxa"/>
          </w:tcPr>
          <w:p w:rsidR="00BC7ADF" w:rsidRPr="00CD1796" w:rsidRDefault="00BC7ADF" w:rsidP="000B0016">
            <w:pPr>
              <w:rPr>
                <w:rFonts w:cs="Arial"/>
                <w:b/>
                <w:bCs/>
                <w:sz w:val="20"/>
                <w:szCs w:val="20"/>
              </w:rPr>
            </w:pPr>
            <w:r w:rsidRPr="00CD1796">
              <w:rPr>
                <w:rFonts w:cs="Arial"/>
                <w:b/>
                <w:bCs/>
                <w:sz w:val="20"/>
                <w:szCs w:val="20"/>
              </w:rPr>
              <w:t>11</w:t>
            </w:r>
          </w:p>
        </w:tc>
        <w:tc>
          <w:tcPr>
            <w:tcW w:w="1980" w:type="dxa"/>
          </w:tcPr>
          <w:p w:rsidR="00BC7ADF" w:rsidRPr="00CD1796" w:rsidRDefault="00BC7ADF" w:rsidP="000B0016">
            <w:pPr>
              <w:rPr>
                <w:rFonts w:cs="Arial"/>
                <w:b/>
                <w:bCs/>
                <w:sz w:val="20"/>
                <w:szCs w:val="20"/>
              </w:rPr>
            </w:pPr>
            <w:r w:rsidRPr="00CD1796">
              <w:rPr>
                <w:rFonts w:cs="Arial"/>
                <w:b/>
                <w:bCs/>
                <w:sz w:val="20"/>
                <w:szCs w:val="20"/>
              </w:rPr>
              <w:t>Gift Fund report</w:t>
            </w:r>
          </w:p>
        </w:tc>
        <w:tc>
          <w:tcPr>
            <w:tcW w:w="750" w:type="dxa"/>
          </w:tcPr>
          <w:p w:rsidR="00BC7ADF" w:rsidRPr="003C5896" w:rsidRDefault="00BC7ADF" w:rsidP="000B0016">
            <w:pPr>
              <w:rPr>
                <w:sz w:val="20"/>
                <w:szCs w:val="20"/>
              </w:rPr>
            </w:pPr>
            <w:r w:rsidRPr="003C5896">
              <w:rPr>
                <w:sz w:val="20"/>
                <w:szCs w:val="20"/>
              </w:rPr>
              <w:t>AS</w:t>
            </w:r>
          </w:p>
        </w:tc>
        <w:tc>
          <w:tcPr>
            <w:tcW w:w="3674" w:type="dxa"/>
            <w:tcBorders>
              <w:right w:val="single" w:sz="4" w:space="0" w:color="auto"/>
            </w:tcBorders>
          </w:tcPr>
          <w:p w:rsidR="00BC7ADF" w:rsidRPr="003C5896" w:rsidRDefault="00BC7ADF" w:rsidP="003B5ED6">
            <w:pPr>
              <w:rPr>
                <w:rFonts w:cs="Arial"/>
                <w:sz w:val="20"/>
                <w:szCs w:val="20"/>
              </w:rPr>
            </w:pPr>
            <w:r w:rsidRPr="003C5896">
              <w:rPr>
                <w:rFonts w:cs="Arial"/>
                <w:sz w:val="20"/>
                <w:szCs w:val="20"/>
              </w:rPr>
              <w:t>AS had spoken to this previously under the Financial report.</w:t>
            </w:r>
          </w:p>
        </w:tc>
        <w:tc>
          <w:tcPr>
            <w:tcW w:w="2545" w:type="dxa"/>
            <w:tcBorders>
              <w:left w:val="single" w:sz="4" w:space="0" w:color="auto"/>
              <w:right w:val="single" w:sz="4" w:space="0" w:color="auto"/>
            </w:tcBorders>
          </w:tcPr>
          <w:p w:rsidR="00BC7ADF" w:rsidRPr="003C5896" w:rsidRDefault="00BC7ADF" w:rsidP="000B0016">
            <w:pPr>
              <w:rPr>
                <w:sz w:val="20"/>
                <w:szCs w:val="20"/>
              </w:rPr>
            </w:pPr>
          </w:p>
        </w:tc>
        <w:tc>
          <w:tcPr>
            <w:tcW w:w="4377" w:type="dxa"/>
            <w:tcBorders>
              <w:left w:val="single" w:sz="4" w:space="0" w:color="auto"/>
            </w:tcBorders>
          </w:tcPr>
          <w:p w:rsidR="00BC7ADF" w:rsidRPr="003C5896" w:rsidRDefault="00BC7ADF" w:rsidP="000B0016">
            <w:pPr>
              <w:rPr>
                <w:sz w:val="20"/>
                <w:szCs w:val="20"/>
              </w:rPr>
            </w:pPr>
          </w:p>
        </w:tc>
      </w:tr>
      <w:tr w:rsidR="00BC7ADF" w:rsidRPr="003C5896">
        <w:trPr>
          <w:trHeight w:val="321"/>
        </w:trPr>
        <w:tc>
          <w:tcPr>
            <w:tcW w:w="708" w:type="dxa"/>
          </w:tcPr>
          <w:p w:rsidR="00BC7ADF" w:rsidRPr="00CD1796" w:rsidRDefault="00BC7ADF" w:rsidP="000B0016">
            <w:pPr>
              <w:rPr>
                <w:rFonts w:cs="Arial"/>
                <w:b/>
                <w:bCs/>
                <w:sz w:val="20"/>
                <w:szCs w:val="20"/>
              </w:rPr>
            </w:pPr>
            <w:r w:rsidRPr="00CD1796">
              <w:rPr>
                <w:rFonts w:cs="Arial"/>
                <w:b/>
                <w:bCs/>
                <w:sz w:val="20"/>
                <w:szCs w:val="20"/>
              </w:rPr>
              <w:lastRenderedPageBreak/>
              <w:t>12</w:t>
            </w:r>
          </w:p>
        </w:tc>
        <w:tc>
          <w:tcPr>
            <w:tcW w:w="1980" w:type="dxa"/>
          </w:tcPr>
          <w:p w:rsidR="00BC7ADF" w:rsidRPr="00CD1796" w:rsidRDefault="00BC7ADF" w:rsidP="000B0016">
            <w:pPr>
              <w:rPr>
                <w:rFonts w:cs="Arial"/>
                <w:b/>
                <w:bCs/>
                <w:sz w:val="20"/>
                <w:szCs w:val="20"/>
              </w:rPr>
            </w:pPr>
            <w:r w:rsidRPr="00CD1796">
              <w:rPr>
                <w:rFonts w:cs="Arial"/>
                <w:b/>
                <w:bCs/>
                <w:sz w:val="20"/>
                <w:szCs w:val="20"/>
              </w:rPr>
              <w:t>Internal grants</w:t>
            </w:r>
          </w:p>
        </w:tc>
        <w:tc>
          <w:tcPr>
            <w:tcW w:w="750" w:type="dxa"/>
          </w:tcPr>
          <w:p w:rsidR="00BC7ADF" w:rsidRPr="003C5896" w:rsidRDefault="00BC7ADF" w:rsidP="000B0016">
            <w:pPr>
              <w:rPr>
                <w:sz w:val="20"/>
                <w:szCs w:val="20"/>
              </w:rPr>
            </w:pPr>
            <w:r w:rsidRPr="003C5896">
              <w:rPr>
                <w:sz w:val="20"/>
                <w:szCs w:val="20"/>
              </w:rPr>
              <w:t>SS</w:t>
            </w:r>
          </w:p>
        </w:tc>
        <w:tc>
          <w:tcPr>
            <w:tcW w:w="3674" w:type="dxa"/>
            <w:tcBorders>
              <w:right w:val="single" w:sz="4" w:space="0" w:color="auto"/>
            </w:tcBorders>
          </w:tcPr>
          <w:p w:rsidR="00BC7ADF" w:rsidRPr="003C5896" w:rsidRDefault="00BC7ADF" w:rsidP="003B5ED6">
            <w:pPr>
              <w:rPr>
                <w:rFonts w:cs="Arial"/>
                <w:sz w:val="20"/>
                <w:szCs w:val="20"/>
              </w:rPr>
            </w:pPr>
            <w:r w:rsidRPr="003C5896">
              <w:rPr>
                <w:rFonts w:cs="Arial"/>
                <w:sz w:val="20"/>
                <w:szCs w:val="20"/>
              </w:rPr>
              <w:t>The three small grants applications approved out of session:</w:t>
            </w:r>
          </w:p>
          <w:p w:rsidR="00BC7ADF" w:rsidRPr="003C5896" w:rsidRDefault="00BC7ADF" w:rsidP="00BC7ADF">
            <w:pPr>
              <w:pStyle w:val="ListParagraph"/>
              <w:numPr>
                <w:ilvl w:val="0"/>
                <w:numId w:val="21"/>
              </w:numPr>
              <w:spacing w:after="0" w:line="240" w:lineRule="auto"/>
              <w:rPr>
                <w:rFonts w:cs="Arial"/>
                <w:sz w:val="20"/>
                <w:szCs w:val="20"/>
              </w:rPr>
            </w:pPr>
            <w:r w:rsidRPr="003C5896">
              <w:rPr>
                <w:rFonts w:cs="Arial"/>
                <w:sz w:val="20"/>
                <w:szCs w:val="20"/>
              </w:rPr>
              <w:t>Melaleuca $1996</w:t>
            </w:r>
          </w:p>
          <w:p w:rsidR="00BC7ADF" w:rsidRPr="003C5896" w:rsidRDefault="00BC7ADF" w:rsidP="00BC7ADF">
            <w:pPr>
              <w:pStyle w:val="ListParagraph"/>
              <w:numPr>
                <w:ilvl w:val="0"/>
                <w:numId w:val="21"/>
              </w:numPr>
              <w:spacing w:after="0" w:line="240" w:lineRule="auto"/>
              <w:rPr>
                <w:rFonts w:cs="Arial"/>
                <w:sz w:val="20"/>
                <w:szCs w:val="20"/>
              </w:rPr>
            </w:pPr>
            <w:r w:rsidRPr="003C5896">
              <w:rPr>
                <w:rFonts w:cs="Arial"/>
                <w:sz w:val="20"/>
                <w:szCs w:val="20"/>
              </w:rPr>
              <w:t>Maatsuyker $2000</w:t>
            </w:r>
          </w:p>
          <w:p w:rsidR="00BC7ADF" w:rsidRPr="003C5896" w:rsidRDefault="00BC7ADF" w:rsidP="00BC7ADF">
            <w:pPr>
              <w:pStyle w:val="ListParagraph"/>
              <w:numPr>
                <w:ilvl w:val="0"/>
                <w:numId w:val="21"/>
              </w:numPr>
              <w:spacing w:after="0" w:line="240" w:lineRule="auto"/>
              <w:rPr>
                <w:rFonts w:cs="Arial"/>
                <w:sz w:val="20"/>
                <w:szCs w:val="20"/>
              </w:rPr>
            </w:pPr>
            <w:r w:rsidRPr="003C5896">
              <w:rPr>
                <w:rFonts w:cs="Arial"/>
                <w:sz w:val="20"/>
                <w:szCs w:val="20"/>
              </w:rPr>
              <w:t>Billy Button Falls $1400</w:t>
            </w:r>
          </w:p>
          <w:p w:rsidR="00BC7ADF" w:rsidRPr="003C5896" w:rsidRDefault="00BC7ADF" w:rsidP="001A4174">
            <w:pPr>
              <w:rPr>
                <w:rFonts w:cs="Arial"/>
                <w:sz w:val="20"/>
                <w:szCs w:val="20"/>
              </w:rPr>
            </w:pPr>
            <w:r w:rsidRPr="003C5896">
              <w:rPr>
                <w:rFonts w:cs="Arial"/>
                <w:sz w:val="20"/>
                <w:szCs w:val="20"/>
              </w:rPr>
              <w:t>Three small grants requiring approval</w:t>
            </w:r>
            <w:r>
              <w:rPr>
                <w:rFonts w:cs="Arial"/>
                <w:sz w:val="20"/>
                <w:szCs w:val="20"/>
              </w:rPr>
              <w:t>:</w:t>
            </w:r>
          </w:p>
          <w:p w:rsidR="00BC7ADF" w:rsidRPr="003C5896" w:rsidRDefault="00BC7ADF" w:rsidP="00BC7ADF">
            <w:pPr>
              <w:pStyle w:val="ListParagraph"/>
              <w:numPr>
                <w:ilvl w:val="0"/>
                <w:numId w:val="19"/>
              </w:numPr>
              <w:spacing w:after="0" w:line="240" w:lineRule="auto"/>
              <w:rPr>
                <w:sz w:val="20"/>
                <w:szCs w:val="20"/>
              </w:rPr>
            </w:pPr>
            <w:r w:rsidRPr="003C5896">
              <w:rPr>
                <w:sz w:val="20"/>
                <w:szCs w:val="20"/>
              </w:rPr>
              <w:t>Wooden Boat Festival - $495</w:t>
            </w:r>
          </w:p>
          <w:p w:rsidR="00BC7ADF" w:rsidRPr="003C5896" w:rsidRDefault="00BC7ADF" w:rsidP="00BC7ADF">
            <w:pPr>
              <w:pStyle w:val="ListParagraph"/>
              <w:numPr>
                <w:ilvl w:val="0"/>
                <w:numId w:val="19"/>
              </w:numPr>
              <w:spacing w:after="0" w:line="240" w:lineRule="auto"/>
              <w:rPr>
                <w:sz w:val="20"/>
                <w:szCs w:val="20"/>
              </w:rPr>
            </w:pPr>
            <w:r w:rsidRPr="003C5896">
              <w:rPr>
                <w:sz w:val="20"/>
                <w:szCs w:val="20"/>
              </w:rPr>
              <w:t>Deal Island – Display -$1000</w:t>
            </w:r>
          </w:p>
          <w:p w:rsidR="00BC7ADF" w:rsidRPr="003C5896" w:rsidRDefault="00BC7ADF" w:rsidP="00BC7ADF">
            <w:pPr>
              <w:pStyle w:val="ListParagraph"/>
              <w:numPr>
                <w:ilvl w:val="0"/>
                <w:numId w:val="19"/>
              </w:numPr>
              <w:spacing w:after="0" w:line="240" w:lineRule="auto"/>
              <w:rPr>
                <w:rFonts w:cs="Arial"/>
                <w:sz w:val="20"/>
                <w:szCs w:val="20"/>
              </w:rPr>
            </w:pPr>
            <w:r w:rsidRPr="003C5896">
              <w:rPr>
                <w:sz w:val="20"/>
                <w:szCs w:val="20"/>
              </w:rPr>
              <w:t>Mt Field – Signs - $1660</w:t>
            </w:r>
          </w:p>
        </w:tc>
        <w:tc>
          <w:tcPr>
            <w:tcW w:w="2545" w:type="dxa"/>
            <w:tcBorders>
              <w:left w:val="single" w:sz="4" w:space="0" w:color="auto"/>
              <w:right w:val="single" w:sz="4" w:space="0" w:color="auto"/>
            </w:tcBorders>
          </w:tcPr>
          <w:p w:rsidR="00BC7ADF" w:rsidRPr="003C5896" w:rsidRDefault="00BC7ADF" w:rsidP="000B0016">
            <w:pPr>
              <w:rPr>
                <w:sz w:val="20"/>
                <w:szCs w:val="20"/>
              </w:rPr>
            </w:pPr>
            <w:r w:rsidRPr="003C5896">
              <w:rPr>
                <w:sz w:val="20"/>
                <w:szCs w:val="20"/>
              </w:rPr>
              <w:t>The Board ratified the decision to approve all three out of session applications.</w:t>
            </w:r>
          </w:p>
          <w:p w:rsidR="00BC7ADF" w:rsidRPr="003C5896" w:rsidRDefault="00BC7ADF" w:rsidP="000B0016">
            <w:pPr>
              <w:rPr>
                <w:sz w:val="20"/>
                <w:szCs w:val="20"/>
              </w:rPr>
            </w:pPr>
          </w:p>
          <w:p w:rsidR="00BC7ADF" w:rsidRPr="003C5896" w:rsidRDefault="00BC7ADF" w:rsidP="000B0016">
            <w:pPr>
              <w:rPr>
                <w:sz w:val="20"/>
                <w:szCs w:val="20"/>
              </w:rPr>
            </w:pPr>
          </w:p>
          <w:p w:rsidR="00BC7ADF" w:rsidRPr="003C5896" w:rsidRDefault="00BC7ADF" w:rsidP="000B0016">
            <w:pPr>
              <w:rPr>
                <w:sz w:val="20"/>
                <w:szCs w:val="20"/>
              </w:rPr>
            </w:pPr>
            <w:r w:rsidRPr="003C5896">
              <w:rPr>
                <w:sz w:val="20"/>
                <w:szCs w:val="20"/>
              </w:rPr>
              <w:t>The board approved the three small grant applications.</w:t>
            </w:r>
          </w:p>
        </w:tc>
        <w:tc>
          <w:tcPr>
            <w:tcW w:w="4377" w:type="dxa"/>
            <w:tcBorders>
              <w:left w:val="single" w:sz="4" w:space="0" w:color="auto"/>
            </w:tcBorders>
          </w:tcPr>
          <w:p w:rsidR="00BC7ADF" w:rsidRPr="003C5896" w:rsidRDefault="00BC7ADF" w:rsidP="000B0016">
            <w:pPr>
              <w:rPr>
                <w:sz w:val="20"/>
                <w:szCs w:val="20"/>
              </w:rPr>
            </w:pPr>
          </w:p>
        </w:tc>
      </w:tr>
      <w:tr w:rsidR="00BC7ADF" w:rsidRPr="003C5896">
        <w:trPr>
          <w:trHeight w:val="347"/>
        </w:trPr>
        <w:tc>
          <w:tcPr>
            <w:tcW w:w="708" w:type="dxa"/>
            <w:tcBorders>
              <w:bottom w:val="single" w:sz="4" w:space="0" w:color="auto"/>
            </w:tcBorders>
            <w:shd w:val="pct20" w:color="auto" w:fill="auto"/>
          </w:tcPr>
          <w:p w:rsidR="00BC7ADF" w:rsidRPr="00CD1796" w:rsidRDefault="00BC7ADF" w:rsidP="000B0016">
            <w:pPr>
              <w:rPr>
                <w:rFonts w:cs="Arial"/>
                <w:b/>
                <w:bCs/>
                <w:sz w:val="20"/>
                <w:szCs w:val="20"/>
              </w:rPr>
            </w:pPr>
            <w:r w:rsidRPr="00CD1796">
              <w:rPr>
                <w:rFonts w:cs="Arial"/>
                <w:b/>
                <w:bCs/>
                <w:sz w:val="20"/>
                <w:szCs w:val="20"/>
              </w:rPr>
              <w:t>13</w:t>
            </w:r>
          </w:p>
        </w:tc>
        <w:tc>
          <w:tcPr>
            <w:tcW w:w="1980" w:type="dxa"/>
            <w:tcBorders>
              <w:bottom w:val="single" w:sz="4" w:space="0" w:color="auto"/>
              <w:right w:val="nil"/>
            </w:tcBorders>
            <w:shd w:val="pct20" w:color="auto" w:fill="auto"/>
          </w:tcPr>
          <w:p w:rsidR="00BC7ADF" w:rsidRPr="00CD1796" w:rsidRDefault="00BC7ADF" w:rsidP="000B0016">
            <w:pPr>
              <w:rPr>
                <w:rFonts w:cs="Arial"/>
                <w:b/>
                <w:bCs/>
                <w:sz w:val="20"/>
                <w:szCs w:val="20"/>
              </w:rPr>
            </w:pPr>
            <w:r w:rsidRPr="00CD1796">
              <w:rPr>
                <w:rFonts w:cs="Arial"/>
                <w:b/>
                <w:bCs/>
                <w:sz w:val="20"/>
                <w:szCs w:val="20"/>
              </w:rPr>
              <w:t>General Business</w:t>
            </w:r>
          </w:p>
        </w:tc>
        <w:tc>
          <w:tcPr>
            <w:tcW w:w="750" w:type="dxa"/>
            <w:tcBorders>
              <w:left w:val="nil"/>
              <w:bottom w:val="single" w:sz="4" w:space="0" w:color="auto"/>
              <w:right w:val="nil"/>
            </w:tcBorders>
            <w:shd w:val="pct20" w:color="auto" w:fill="auto"/>
          </w:tcPr>
          <w:p w:rsidR="00BC7ADF" w:rsidRPr="003C5896" w:rsidRDefault="00BC7ADF" w:rsidP="000B0016">
            <w:pPr>
              <w:rPr>
                <w:sz w:val="20"/>
                <w:szCs w:val="20"/>
              </w:rPr>
            </w:pPr>
          </w:p>
        </w:tc>
        <w:tc>
          <w:tcPr>
            <w:tcW w:w="3674" w:type="dxa"/>
            <w:tcBorders>
              <w:left w:val="nil"/>
              <w:bottom w:val="single" w:sz="4" w:space="0" w:color="auto"/>
              <w:right w:val="nil"/>
            </w:tcBorders>
            <w:shd w:val="pct20" w:color="auto" w:fill="auto"/>
          </w:tcPr>
          <w:p w:rsidR="00BC7ADF" w:rsidRPr="003C5896" w:rsidRDefault="00BC7ADF" w:rsidP="000B0016">
            <w:pPr>
              <w:jc w:val="center"/>
              <w:rPr>
                <w:rFonts w:cs="Arial"/>
                <w:sz w:val="20"/>
                <w:szCs w:val="20"/>
              </w:rPr>
            </w:pPr>
          </w:p>
        </w:tc>
        <w:tc>
          <w:tcPr>
            <w:tcW w:w="2545" w:type="dxa"/>
            <w:tcBorders>
              <w:left w:val="nil"/>
              <w:bottom w:val="single" w:sz="4" w:space="0" w:color="auto"/>
              <w:right w:val="nil"/>
            </w:tcBorders>
            <w:shd w:val="pct20" w:color="auto" w:fill="auto"/>
          </w:tcPr>
          <w:p w:rsidR="00BC7ADF" w:rsidRPr="003C5896" w:rsidRDefault="00BC7ADF" w:rsidP="000B0016">
            <w:pPr>
              <w:rPr>
                <w:sz w:val="20"/>
                <w:szCs w:val="20"/>
              </w:rPr>
            </w:pPr>
          </w:p>
        </w:tc>
        <w:tc>
          <w:tcPr>
            <w:tcW w:w="4377" w:type="dxa"/>
            <w:tcBorders>
              <w:left w:val="nil"/>
              <w:bottom w:val="single" w:sz="4" w:space="0" w:color="auto"/>
            </w:tcBorders>
            <w:shd w:val="pct20" w:color="auto" w:fill="auto"/>
          </w:tcPr>
          <w:p w:rsidR="00BC7ADF" w:rsidRPr="003C5896" w:rsidRDefault="00BC7ADF" w:rsidP="000B0016">
            <w:pPr>
              <w:rPr>
                <w:sz w:val="20"/>
                <w:szCs w:val="20"/>
              </w:rPr>
            </w:pPr>
          </w:p>
        </w:tc>
      </w:tr>
      <w:tr w:rsidR="00BC7ADF" w:rsidRPr="003C5896">
        <w:trPr>
          <w:trHeight w:val="347"/>
        </w:trPr>
        <w:tc>
          <w:tcPr>
            <w:tcW w:w="708" w:type="dxa"/>
            <w:tcBorders>
              <w:right w:val="single" w:sz="4" w:space="0" w:color="auto"/>
            </w:tcBorders>
            <w:shd w:val="clear" w:color="auto" w:fill="auto"/>
          </w:tcPr>
          <w:p w:rsidR="00BC7ADF" w:rsidRPr="00CD1796" w:rsidRDefault="00BC7ADF" w:rsidP="000B0016">
            <w:pPr>
              <w:rPr>
                <w:rFonts w:cs="Arial"/>
                <w:b/>
                <w:bCs/>
                <w:sz w:val="20"/>
                <w:szCs w:val="20"/>
              </w:rPr>
            </w:pPr>
          </w:p>
        </w:tc>
        <w:tc>
          <w:tcPr>
            <w:tcW w:w="1980" w:type="dxa"/>
            <w:tcBorders>
              <w:left w:val="single" w:sz="4" w:space="0" w:color="auto"/>
              <w:right w:val="single" w:sz="4" w:space="0" w:color="auto"/>
            </w:tcBorders>
            <w:shd w:val="clear" w:color="auto" w:fill="auto"/>
          </w:tcPr>
          <w:p w:rsidR="00BC7ADF" w:rsidRPr="00CD1796" w:rsidRDefault="00BC7ADF" w:rsidP="000B0016">
            <w:pPr>
              <w:rPr>
                <w:rFonts w:cs="Arial"/>
                <w:b/>
                <w:bCs/>
                <w:sz w:val="20"/>
                <w:szCs w:val="20"/>
              </w:rPr>
            </w:pPr>
          </w:p>
        </w:tc>
        <w:tc>
          <w:tcPr>
            <w:tcW w:w="750" w:type="dxa"/>
            <w:tcBorders>
              <w:left w:val="single" w:sz="4" w:space="0" w:color="auto"/>
              <w:right w:val="single" w:sz="4" w:space="0" w:color="auto"/>
            </w:tcBorders>
            <w:shd w:val="clear" w:color="auto" w:fill="auto"/>
          </w:tcPr>
          <w:p w:rsidR="00BC7ADF" w:rsidRPr="003C5896" w:rsidRDefault="00BC7ADF" w:rsidP="000B0016">
            <w:pPr>
              <w:rPr>
                <w:sz w:val="20"/>
                <w:szCs w:val="20"/>
              </w:rPr>
            </w:pPr>
            <w:r w:rsidRPr="003C5896">
              <w:rPr>
                <w:sz w:val="20"/>
                <w:szCs w:val="20"/>
              </w:rPr>
              <w:t>AS</w:t>
            </w:r>
          </w:p>
        </w:tc>
        <w:tc>
          <w:tcPr>
            <w:tcW w:w="3674" w:type="dxa"/>
            <w:tcBorders>
              <w:left w:val="single" w:sz="4" w:space="0" w:color="auto"/>
              <w:right w:val="single" w:sz="4" w:space="0" w:color="auto"/>
            </w:tcBorders>
            <w:shd w:val="clear" w:color="auto" w:fill="auto"/>
          </w:tcPr>
          <w:p w:rsidR="00BC7ADF" w:rsidRPr="003C5896" w:rsidRDefault="00BC7ADF" w:rsidP="001A4174">
            <w:pPr>
              <w:rPr>
                <w:rFonts w:cs="Arial"/>
                <w:sz w:val="20"/>
                <w:szCs w:val="20"/>
              </w:rPr>
            </w:pPr>
            <w:r w:rsidRPr="003C5896">
              <w:rPr>
                <w:rFonts w:cs="Arial"/>
                <w:sz w:val="20"/>
                <w:szCs w:val="20"/>
              </w:rPr>
              <w:t>The Friends of Mt Field branch has been awarded $45K from the Tasmanian Community Fund.</w:t>
            </w:r>
          </w:p>
          <w:p w:rsidR="00BC7ADF" w:rsidRPr="003C5896" w:rsidRDefault="00BC7ADF" w:rsidP="001A4174">
            <w:pPr>
              <w:rPr>
                <w:rFonts w:cs="Arial"/>
                <w:sz w:val="20"/>
                <w:szCs w:val="20"/>
              </w:rPr>
            </w:pPr>
            <w:r w:rsidRPr="003C5896">
              <w:rPr>
                <w:rFonts w:cs="Arial"/>
                <w:sz w:val="20"/>
                <w:szCs w:val="20"/>
              </w:rPr>
              <w:t xml:space="preserve">Discussion followed on processing small grant applications received out of session. </w:t>
            </w:r>
          </w:p>
          <w:p w:rsidR="00BC7ADF" w:rsidRPr="003C5896" w:rsidRDefault="00BC7ADF" w:rsidP="001A4174">
            <w:pPr>
              <w:rPr>
                <w:rFonts w:cs="Arial"/>
                <w:sz w:val="20"/>
                <w:szCs w:val="20"/>
              </w:rPr>
            </w:pPr>
          </w:p>
        </w:tc>
        <w:tc>
          <w:tcPr>
            <w:tcW w:w="2545" w:type="dxa"/>
            <w:tcBorders>
              <w:left w:val="single" w:sz="4" w:space="0" w:color="auto"/>
              <w:right w:val="single" w:sz="4" w:space="0" w:color="auto"/>
            </w:tcBorders>
            <w:shd w:val="clear" w:color="auto" w:fill="auto"/>
          </w:tcPr>
          <w:p w:rsidR="00BC7ADF" w:rsidRPr="003C5896" w:rsidRDefault="00BC7ADF" w:rsidP="000B0016">
            <w:pPr>
              <w:rPr>
                <w:sz w:val="20"/>
                <w:szCs w:val="20"/>
              </w:rPr>
            </w:pPr>
          </w:p>
        </w:tc>
        <w:tc>
          <w:tcPr>
            <w:tcW w:w="4377" w:type="dxa"/>
            <w:tcBorders>
              <w:left w:val="single" w:sz="4" w:space="0" w:color="auto"/>
            </w:tcBorders>
            <w:shd w:val="clear" w:color="auto" w:fill="auto"/>
          </w:tcPr>
          <w:p w:rsidR="00BC7ADF" w:rsidRPr="003C5896" w:rsidRDefault="00BC7ADF" w:rsidP="000B0016">
            <w:pPr>
              <w:rPr>
                <w:sz w:val="20"/>
                <w:szCs w:val="20"/>
              </w:rPr>
            </w:pPr>
            <w:r w:rsidRPr="003C5896">
              <w:rPr>
                <w:b/>
                <w:bCs/>
                <w:sz w:val="20"/>
                <w:szCs w:val="20"/>
              </w:rPr>
              <w:t>ACTION:</w:t>
            </w:r>
            <w:r w:rsidRPr="003C5896">
              <w:rPr>
                <w:sz w:val="20"/>
                <w:szCs w:val="20"/>
              </w:rPr>
              <w:t xml:space="preserve"> Directors are advised to check the budget prior to assenting to the approval of any project.</w:t>
            </w:r>
          </w:p>
          <w:p w:rsidR="00BC7ADF" w:rsidRPr="003C5896" w:rsidRDefault="00BC7ADF" w:rsidP="000B0016">
            <w:pPr>
              <w:rPr>
                <w:sz w:val="20"/>
                <w:szCs w:val="20"/>
              </w:rPr>
            </w:pPr>
          </w:p>
          <w:p w:rsidR="00BC7ADF" w:rsidRPr="003C5896" w:rsidRDefault="00BC7ADF" w:rsidP="000B0016">
            <w:pPr>
              <w:rPr>
                <w:sz w:val="20"/>
                <w:szCs w:val="20"/>
              </w:rPr>
            </w:pPr>
            <w:r w:rsidRPr="003C5896">
              <w:rPr>
                <w:b/>
                <w:bCs/>
                <w:sz w:val="20"/>
                <w:szCs w:val="20"/>
              </w:rPr>
              <w:t>ACTION:</w:t>
            </w:r>
            <w:r w:rsidRPr="003C5896">
              <w:rPr>
                <w:sz w:val="20"/>
                <w:szCs w:val="20"/>
              </w:rPr>
              <w:t xml:space="preserve"> Small grant applications received by board members are to be forward to the Secretary for processing.</w:t>
            </w:r>
          </w:p>
          <w:p w:rsidR="00BC7ADF" w:rsidRPr="003C5896" w:rsidRDefault="00BC7ADF" w:rsidP="000B0016">
            <w:pPr>
              <w:rPr>
                <w:sz w:val="20"/>
                <w:szCs w:val="20"/>
              </w:rPr>
            </w:pPr>
            <w:r w:rsidRPr="003C5896">
              <w:rPr>
                <w:b/>
                <w:bCs/>
                <w:sz w:val="20"/>
                <w:szCs w:val="20"/>
              </w:rPr>
              <w:t>ACTION:</w:t>
            </w:r>
            <w:r w:rsidRPr="003C5896">
              <w:rPr>
                <w:sz w:val="20"/>
                <w:szCs w:val="20"/>
              </w:rPr>
              <w:t xml:space="preserve"> SC (new Secretary) to send out an email to all branches introducing herself.</w:t>
            </w:r>
          </w:p>
        </w:tc>
      </w:tr>
      <w:tr w:rsidR="00BC7ADF" w:rsidRPr="003C5896">
        <w:trPr>
          <w:trHeight w:val="347"/>
        </w:trPr>
        <w:tc>
          <w:tcPr>
            <w:tcW w:w="708" w:type="dxa"/>
            <w:tcBorders>
              <w:right w:val="single" w:sz="4" w:space="0" w:color="auto"/>
            </w:tcBorders>
            <w:shd w:val="clear" w:color="auto" w:fill="auto"/>
          </w:tcPr>
          <w:p w:rsidR="00BC7ADF" w:rsidRPr="00CD1796" w:rsidRDefault="00BC7ADF" w:rsidP="000B0016">
            <w:pPr>
              <w:rPr>
                <w:rFonts w:cs="Arial"/>
                <w:b/>
                <w:bCs/>
                <w:sz w:val="20"/>
                <w:szCs w:val="20"/>
              </w:rPr>
            </w:pPr>
            <w:r w:rsidRPr="00CD1796">
              <w:rPr>
                <w:rFonts w:cs="Arial"/>
                <w:b/>
                <w:bCs/>
                <w:sz w:val="20"/>
                <w:szCs w:val="20"/>
              </w:rPr>
              <w:t>13.1</w:t>
            </w:r>
          </w:p>
        </w:tc>
        <w:tc>
          <w:tcPr>
            <w:tcW w:w="1980" w:type="dxa"/>
            <w:tcBorders>
              <w:left w:val="single" w:sz="4" w:space="0" w:color="auto"/>
              <w:right w:val="single" w:sz="4" w:space="0" w:color="auto"/>
            </w:tcBorders>
            <w:shd w:val="clear" w:color="auto" w:fill="auto"/>
          </w:tcPr>
          <w:p w:rsidR="00BC7ADF" w:rsidRPr="00CD1796" w:rsidRDefault="00BC7ADF" w:rsidP="000B0016">
            <w:pPr>
              <w:rPr>
                <w:rFonts w:cs="Arial"/>
                <w:b/>
                <w:bCs/>
                <w:sz w:val="20"/>
                <w:szCs w:val="20"/>
              </w:rPr>
            </w:pPr>
            <w:r w:rsidRPr="00CD1796">
              <w:rPr>
                <w:rFonts w:cs="Arial"/>
                <w:b/>
                <w:bCs/>
                <w:sz w:val="20"/>
                <w:szCs w:val="20"/>
              </w:rPr>
              <w:t>Clarification of policy</w:t>
            </w:r>
          </w:p>
        </w:tc>
        <w:tc>
          <w:tcPr>
            <w:tcW w:w="750" w:type="dxa"/>
            <w:tcBorders>
              <w:left w:val="single" w:sz="4" w:space="0" w:color="auto"/>
              <w:right w:val="single" w:sz="4" w:space="0" w:color="auto"/>
            </w:tcBorders>
            <w:shd w:val="clear" w:color="auto" w:fill="auto"/>
          </w:tcPr>
          <w:p w:rsidR="00BC7ADF" w:rsidRPr="003C5896" w:rsidRDefault="00BC7ADF" w:rsidP="000B0016">
            <w:pPr>
              <w:rPr>
                <w:sz w:val="20"/>
                <w:szCs w:val="20"/>
              </w:rPr>
            </w:pPr>
            <w:r w:rsidRPr="003C5896">
              <w:rPr>
                <w:sz w:val="20"/>
                <w:szCs w:val="20"/>
              </w:rPr>
              <w:t>SS</w:t>
            </w:r>
          </w:p>
        </w:tc>
        <w:tc>
          <w:tcPr>
            <w:tcW w:w="3674" w:type="dxa"/>
            <w:tcBorders>
              <w:left w:val="single" w:sz="4" w:space="0" w:color="auto"/>
              <w:right w:val="single" w:sz="4" w:space="0" w:color="auto"/>
            </w:tcBorders>
            <w:shd w:val="clear" w:color="auto" w:fill="auto"/>
          </w:tcPr>
          <w:p w:rsidR="00BC7ADF" w:rsidRPr="003C5896" w:rsidRDefault="00BC7ADF" w:rsidP="003C5896">
            <w:pPr>
              <w:rPr>
                <w:rFonts w:cs="Arial"/>
                <w:sz w:val="20"/>
                <w:szCs w:val="20"/>
              </w:rPr>
            </w:pPr>
            <w:r w:rsidRPr="003C5896">
              <w:rPr>
                <w:rFonts w:cs="Arial"/>
                <w:sz w:val="20"/>
                <w:szCs w:val="20"/>
              </w:rPr>
              <w:t>Directors need to be clear, and to make clear to branches and members that when publically commenting on a local issue they must do so as an individual not as a representative of Wildcare.</w:t>
            </w:r>
          </w:p>
        </w:tc>
        <w:tc>
          <w:tcPr>
            <w:tcW w:w="2545" w:type="dxa"/>
            <w:tcBorders>
              <w:left w:val="single" w:sz="4" w:space="0" w:color="auto"/>
              <w:right w:val="single" w:sz="4" w:space="0" w:color="auto"/>
            </w:tcBorders>
            <w:shd w:val="clear" w:color="auto" w:fill="auto"/>
          </w:tcPr>
          <w:p w:rsidR="00BC7ADF" w:rsidRPr="003C5896" w:rsidRDefault="00BC7ADF" w:rsidP="000B0016">
            <w:pPr>
              <w:rPr>
                <w:sz w:val="20"/>
                <w:szCs w:val="20"/>
              </w:rPr>
            </w:pPr>
          </w:p>
        </w:tc>
        <w:tc>
          <w:tcPr>
            <w:tcW w:w="4377" w:type="dxa"/>
            <w:tcBorders>
              <w:left w:val="single" w:sz="4" w:space="0" w:color="auto"/>
            </w:tcBorders>
            <w:shd w:val="clear" w:color="auto" w:fill="auto"/>
          </w:tcPr>
          <w:p w:rsidR="00BC7ADF" w:rsidRPr="003C5896" w:rsidRDefault="00BC7ADF" w:rsidP="000B0016">
            <w:pPr>
              <w:rPr>
                <w:sz w:val="20"/>
                <w:szCs w:val="20"/>
              </w:rPr>
            </w:pPr>
            <w:r w:rsidRPr="003C5896">
              <w:rPr>
                <w:sz w:val="20"/>
                <w:szCs w:val="20"/>
              </w:rPr>
              <w:t>ACTION: SS to email those concerned.</w:t>
            </w:r>
          </w:p>
        </w:tc>
      </w:tr>
      <w:tr w:rsidR="00BC7ADF" w:rsidRPr="003C5896">
        <w:trPr>
          <w:trHeight w:val="347"/>
        </w:trPr>
        <w:tc>
          <w:tcPr>
            <w:tcW w:w="708" w:type="dxa"/>
            <w:tcBorders>
              <w:right w:val="single" w:sz="4" w:space="0" w:color="auto"/>
            </w:tcBorders>
            <w:shd w:val="clear" w:color="auto" w:fill="auto"/>
          </w:tcPr>
          <w:p w:rsidR="00BC7ADF" w:rsidRPr="00CD1796" w:rsidRDefault="00BC7ADF" w:rsidP="000B0016">
            <w:pPr>
              <w:rPr>
                <w:rFonts w:cs="Arial"/>
                <w:b/>
                <w:bCs/>
                <w:sz w:val="20"/>
                <w:szCs w:val="20"/>
              </w:rPr>
            </w:pPr>
            <w:r w:rsidRPr="00CD1796">
              <w:rPr>
                <w:rFonts w:cs="Arial"/>
                <w:b/>
                <w:bCs/>
                <w:sz w:val="20"/>
                <w:szCs w:val="20"/>
              </w:rPr>
              <w:t>13.2</w:t>
            </w:r>
          </w:p>
        </w:tc>
        <w:tc>
          <w:tcPr>
            <w:tcW w:w="1980" w:type="dxa"/>
            <w:tcBorders>
              <w:left w:val="single" w:sz="4" w:space="0" w:color="auto"/>
              <w:right w:val="single" w:sz="4" w:space="0" w:color="auto"/>
            </w:tcBorders>
            <w:shd w:val="clear" w:color="auto" w:fill="auto"/>
          </w:tcPr>
          <w:p w:rsidR="00BC7ADF" w:rsidRPr="00CD1796" w:rsidRDefault="00BC7ADF" w:rsidP="000B0016">
            <w:pPr>
              <w:rPr>
                <w:rFonts w:cs="Arial"/>
                <w:b/>
                <w:bCs/>
                <w:sz w:val="20"/>
                <w:szCs w:val="20"/>
              </w:rPr>
            </w:pPr>
            <w:r w:rsidRPr="00CD1796">
              <w:rPr>
                <w:rFonts w:cs="Arial"/>
                <w:b/>
                <w:bCs/>
                <w:sz w:val="20"/>
                <w:szCs w:val="20"/>
              </w:rPr>
              <w:t>Wildcare board</w:t>
            </w:r>
          </w:p>
        </w:tc>
        <w:tc>
          <w:tcPr>
            <w:tcW w:w="750" w:type="dxa"/>
            <w:tcBorders>
              <w:left w:val="single" w:sz="4" w:space="0" w:color="auto"/>
              <w:right w:val="single" w:sz="4" w:space="0" w:color="auto"/>
            </w:tcBorders>
            <w:shd w:val="clear" w:color="auto" w:fill="auto"/>
          </w:tcPr>
          <w:p w:rsidR="00BC7ADF" w:rsidRPr="003C5896" w:rsidRDefault="00BC7ADF" w:rsidP="000B0016">
            <w:pPr>
              <w:rPr>
                <w:sz w:val="20"/>
                <w:szCs w:val="20"/>
              </w:rPr>
            </w:pPr>
            <w:r w:rsidRPr="003C5896">
              <w:rPr>
                <w:sz w:val="20"/>
                <w:szCs w:val="20"/>
              </w:rPr>
              <w:t>AS</w:t>
            </w:r>
          </w:p>
        </w:tc>
        <w:tc>
          <w:tcPr>
            <w:tcW w:w="3674" w:type="dxa"/>
            <w:tcBorders>
              <w:left w:val="single" w:sz="4" w:space="0" w:color="auto"/>
              <w:right w:val="single" w:sz="4" w:space="0" w:color="auto"/>
            </w:tcBorders>
            <w:shd w:val="clear" w:color="auto" w:fill="auto"/>
          </w:tcPr>
          <w:p w:rsidR="00BC7ADF" w:rsidRPr="003C5896" w:rsidRDefault="00BC7ADF" w:rsidP="003C5896">
            <w:pPr>
              <w:rPr>
                <w:rFonts w:cs="Arial"/>
                <w:sz w:val="20"/>
                <w:szCs w:val="20"/>
              </w:rPr>
            </w:pPr>
            <w:r w:rsidRPr="003C5896">
              <w:rPr>
                <w:rFonts w:cs="Arial"/>
                <w:sz w:val="20"/>
                <w:szCs w:val="20"/>
              </w:rPr>
              <w:t>All board members who wish to</w:t>
            </w:r>
            <w:r>
              <w:rPr>
                <w:rFonts w:cs="Arial"/>
                <w:sz w:val="20"/>
                <w:szCs w:val="20"/>
              </w:rPr>
              <w:t xml:space="preserve"> re-</w:t>
            </w:r>
            <w:r w:rsidRPr="003C5896">
              <w:rPr>
                <w:rFonts w:cs="Arial"/>
                <w:sz w:val="20"/>
                <w:szCs w:val="20"/>
              </w:rPr>
              <w:t>nominate for 2017 should forward their nomination to AS.</w:t>
            </w:r>
          </w:p>
        </w:tc>
        <w:tc>
          <w:tcPr>
            <w:tcW w:w="2545" w:type="dxa"/>
            <w:tcBorders>
              <w:left w:val="single" w:sz="4" w:space="0" w:color="auto"/>
              <w:right w:val="single" w:sz="4" w:space="0" w:color="auto"/>
            </w:tcBorders>
            <w:shd w:val="clear" w:color="auto" w:fill="auto"/>
          </w:tcPr>
          <w:p w:rsidR="00BC7ADF" w:rsidRPr="003C5896" w:rsidRDefault="00BC7ADF" w:rsidP="000B0016">
            <w:pPr>
              <w:rPr>
                <w:sz w:val="20"/>
                <w:szCs w:val="20"/>
              </w:rPr>
            </w:pPr>
          </w:p>
        </w:tc>
        <w:tc>
          <w:tcPr>
            <w:tcW w:w="4377" w:type="dxa"/>
            <w:tcBorders>
              <w:left w:val="single" w:sz="4" w:space="0" w:color="auto"/>
            </w:tcBorders>
            <w:shd w:val="clear" w:color="auto" w:fill="auto"/>
          </w:tcPr>
          <w:p w:rsidR="00BC7ADF" w:rsidRPr="003C5896" w:rsidRDefault="00BC7ADF" w:rsidP="000B0016">
            <w:pPr>
              <w:rPr>
                <w:sz w:val="20"/>
                <w:szCs w:val="20"/>
              </w:rPr>
            </w:pPr>
            <w:r w:rsidRPr="003C5896">
              <w:rPr>
                <w:b/>
                <w:bCs/>
                <w:sz w:val="20"/>
                <w:szCs w:val="20"/>
              </w:rPr>
              <w:t>ACTION:</w:t>
            </w:r>
            <w:r w:rsidRPr="003C5896">
              <w:rPr>
                <w:sz w:val="20"/>
                <w:szCs w:val="20"/>
              </w:rPr>
              <w:t xml:space="preserve"> All board members wishing to re-nominate should let AS know prior to the AGM in March 2017.</w:t>
            </w:r>
          </w:p>
        </w:tc>
      </w:tr>
      <w:tr w:rsidR="00BC7ADF" w:rsidRPr="003C5896">
        <w:trPr>
          <w:trHeight w:val="347"/>
        </w:trPr>
        <w:tc>
          <w:tcPr>
            <w:tcW w:w="708" w:type="dxa"/>
            <w:tcBorders>
              <w:right w:val="single" w:sz="4" w:space="0" w:color="auto"/>
            </w:tcBorders>
            <w:shd w:val="clear" w:color="auto" w:fill="auto"/>
          </w:tcPr>
          <w:p w:rsidR="00BC7ADF" w:rsidRPr="00CD1796" w:rsidRDefault="00BC7ADF" w:rsidP="000B0016">
            <w:pPr>
              <w:rPr>
                <w:rFonts w:cs="Arial"/>
                <w:b/>
                <w:bCs/>
                <w:sz w:val="20"/>
                <w:szCs w:val="20"/>
              </w:rPr>
            </w:pPr>
            <w:r w:rsidRPr="00CD1796">
              <w:rPr>
                <w:rFonts w:cs="Arial"/>
                <w:b/>
                <w:bCs/>
                <w:sz w:val="20"/>
                <w:szCs w:val="20"/>
              </w:rPr>
              <w:t>13.3</w:t>
            </w:r>
          </w:p>
        </w:tc>
        <w:tc>
          <w:tcPr>
            <w:tcW w:w="1980" w:type="dxa"/>
            <w:tcBorders>
              <w:left w:val="single" w:sz="4" w:space="0" w:color="auto"/>
              <w:right w:val="single" w:sz="4" w:space="0" w:color="auto"/>
            </w:tcBorders>
            <w:shd w:val="clear" w:color="auto" w:fill="auto"/>
          </w:tcPr>
          <w:p w:rsidR="00BC7ADF" w:rsidRPr="00CD1796" w:rsidRDefault="00BC7ADF" w:rsidP="00433B60">
            <w:pPr>
              <w:rPr>
                <w:rFonts w:cs="Arial"/>
                <w:b/>
                <w:bCs/>
                <w:sz w:val="20"/>
                <w:szCs w:val="20"/>
              </w:rPr>
            </w:pPr>
            <w:r w:rsidRPr="00CD1796">
              <w:rPr>
                <w:rFonts w:cs="Arial"/>
                <w:b/>
                <w:bCs/>
                <w:sz w:val="20"/>
                <w:szCs w:val="20"/>
              </w:rPr>
              <w:t xml:space="preserve">CEOs KPIs </w:t>
            </w:r>
          </w:p>
        </w:tc>
        <w:tc>
          <w:tcPr>
            <w:tcW w:w="750" w:type="dxa"/>
            <w:tcBorders>
              <w:left w:val="single" w:sz="4" w:space="0" w:color="auto"/>
              <w:right w:val="single" w:sz="4" w:space="0" w:color="auto"/>
            </w:tcBorders>
            <w:shd w:val="clear" w:color="auto" w:fill="auto"/>
          </w:tcPr>
          <w:p w:rsidR="00BC7ADF" w:rsidRPr="003C5896" w:rsidRDefault="00BC7ADF" w:rsidP="000B0016">
            <w:pPr>
              <w:rPr>
                <w:sz w:val="20"/>
                <w:szCs w:val="20"/>
              </w:rPr>
            </w:pPr>
            <w:r w:rsidRPr="003C5896">
              <w:rPr>
                <w:sz w:val="20"/>
                <w:szCs w:val="20"/>
              </w:rPr>
              <w:t>SS</w:t>
            </w:r>
          </w:p>
        </w:tc>
        <w:tc>
          <w:tcPr>
            <w:tcW w:w="3674" w:type="dxa"/>
            <w:tcBorders>
              <w:left w:val="single" w:sz="4" w:space="0" w:color="auto"/>
              <w:right w:val="single" w:sz="4" w:space="0" w:color="auto"/>
            </w:tcBorders>
            <w:shd w:val="clear" w:color="auto" w:fill="auto"/>
          </w:tcPr>
          <w:p w:rsidR="00BC7ADF" w:rsidRPr="003C5896" w:rsidRDefault="00BC7ADF" w:rsidP="00433B60">
            <w:pPr>
              <w:rPr>
                <w:rFonts w:cs="Arial"/>
                <w:sz w:val="20"/>
                <w:szCs w:val="20"/>
              </w:rPr>
            </w:pPr>
            <w:r w:rsidRPr="003C5896">
              <w:rPr>
                <w:rFonts w:cs="Arial"/>
                <w:sz w:val="20"/>
                <w:szCs w:val="20"/>
              </w:rPr>
              <w:t>The board asked the CEO to leave the meeting in order to facilitate discussion.</w:t>
            </w:r>
          </w:p>
          <w:p w:rsidR="00BC7ADF" w:rsidRPr="003C5896" w:rsidRDefault="00BC7ADF" w:rsidP="003C5896">
            <w:pPr>
              <w:rPr>
                <w:rFonts w:cs="Arial"/>
                <w:sz w:val="20"/>
                <w:szCs w:val="20"/>
              </w:rPr>
            </w:pPr>
            <w:r w:rsidRPr="003C5896">
              <w:rPr>
                <w:rFonts w:cs="Arial"/>
                <w:sz w:val="20"/>
                <w:szCs w:val="20"/>
              </w:rPr>
              <w:t>The CEO position is up for review in February 2017.</w:t>
            </w:r>
          </w:p>
          <w:p w:rsidR="00BC7ADF" w:rsidRPr="00BC7ADF" w:rsidRDefault="00BC7ADF" w:rsidP="003C5896">
            <w:pPr>
              <w:rPr>
                <w:rFonts w:cs="Arial"/>
                <w:sz w:val="20"/>
                <w:szCs w:val="20"/>
              </w:rPr>
            </w:pPr>
            <w:r w:rsidRPr="003C5896">
              <w:rPr>
                <w:rFonts w:cs="Arial"/>
                <w:sz w:val="20"/>
                <w:szCs w:val="20"/>
              </w:rPr>
              <w:t>Discussion centred on the KPI of fundraising and it’s centrality to the growth of the organisation. The board agreed to review the KPIs and for discussion to be continued out of session.</w:t>
            </w:r>
          </w:p>
        </w:tc>
        <w:tc>
          <w:tcPr>
            <w:tcW w:w="2545" w:type="dxa"/>
            <w:tcBorders>
              <w:left w:val="single" w:sz="4" w:space="0" w:color="auto"/>
              <w:right w:val="single" w:sz="4" w:space="0" w:color="auto"/>
            </w:tcBorders>
            <w:shd w:val="clear" w:color="auto" w:fill="auto"/>
          </w:tcPr>
          <w:p w:rsidR="00BC7ADF" w:rsidRPr="003C5896" w:rsidRDefault="00BC7ADF" w:rsidP="000B0016">
            <w:pPr>
              <w:rPr>
                <w:sz w:val="20"/>
                <w:szCs w:val="20"/>
              </w:rPr>
            </w:pPr>
          </w:p>
        </w:tc>
        <w:tc>
          <w:tcPr>
            <w:tcW w:w="4377" w:type="dxa"/>
            <w:tcBorders>
              <w:left w:val="single" w:sz="4" w:space="0" w:color="auto"/>
            </w:tcBorders>
            <w:shd w:val="clear" w:color="auto" w:fill="auto"/>
          </w:tcPr>
          <w:p w:rsidR="00BC7ADF" w:rsidRPr="003C5896" w:rsidRDefault="00BC7ADF" w:rsidP="00E91F85">
            <w:pPr>
              <w:rPr>
                <w:sz w:val="20"/>
                <w:szCs w:val="20"/>
              </w:rPr>
            </w:pPr>
            <w:r w:rsidRPr="003C5896">
              <w:rPr>
                <w:b/>
                <w:bCs/>
                <w:sz w:val="20"/>
                <w:szCs w:val="20"/>
              </w:rPr>
              <w:t>ACTION:</w:t>
            </w:r>
            <w:r w:rsidRPr="003C5896">
              <w:rPr>
                <w:sz w:val="20"/>
                <w:szCs w:val="20"/>
              </w:rPr>
              <w:t xml:space="preserve"> SS to circulate CEO KPIs to board members</w:t>
            </w:r>
            <w:r>
              <w:rPr>
                <w:sz w:val="20"/>
                <w:szCs w:val="20"/>
              </w:rPr>
              <w:t>.</w:t>
            </w:r>
          </w:p>
        </w:tc>
      </w:tr>
    </w:tbl>
    <w:p w:rsidR="00BC7ADF" w:rsidRDefault="00BC7ADF" w:rsidP="00BC7ADF">
      <w:pPr>
        <w:rPr>
          <w:sz w:val="20"/>
          <w:szCs w:val="20"/>
        </w:rPr>
      </w:pPr>
      <w:r>
        <w:rPr>
          <w:sz w:val="20"/>
          <w:szCs w:val="20"/>
        </w:rPr>
        <w:br w:type="page"/>
      </w:r>
    </w:p>
    <w:p w:rsidR="00C66880" w:rsidRDefault="0052416B" w:rsidP="00BC7ADF">
      <w:pPr>
        <w:ind w:right="-1765"/>
      </w:pPr>
    </w:p>
    <w:sectPr w:rsidR="00C66880" w:rsidSect="00CD1796">
      <w:footerReference w:type="default" r:id="rId11"/>
      <w:pgSz w:w="11906" w:h="16838"/>
      <w:pgMar w:top="1440" w:right="709" w:bottom="1440" w:left="709"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lly Salier" w:date="2017-03-29T14:44:00Z" w:initials="SS">
    <w:p w:rsidR="00BC7ADF" w:rsidRDefault="00BC7ADF" w:rsidP="00BC7ADF">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6B" w:rsidRDefault="0052416B">
      <w:pPr>
        <w:spacing w:after="0" w:line="240" w:lineRule="auto"/>
      </w:pPr>
      <w:r>
        <w:separator/>
      </w:r>
    </w:p>
  </w:endnote>
  <w:endnote w:type="continuationSeparator" w:id="0">
    <w:p w:rsidR="0052416B" w:rsidRDefault="0052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A0" w:rsidRDefault="0052416B">
    <w:pPr>
      <w:pStyle w:val="Footer"/>
      <w:jc w:val="right"/>
    </w:pPr>
    <w:r>
      <w:fldChar w:fldCharType="begin"/>
    </w:r>
    <w:r>
      <w:instrText xml:space="preserve"> FILENAME \* MERGEFORMAT </w:instrText>
    </w:r>
    <w:r>
      <w:fldChar w:fldCharType="separate"/>
    </w:r>
    <w:r w:rsidR="00BC7ADF">
      <w:rPr>
        <w:noProof/>
      </w:rPr>
      <w:t>161209Wildcare BOM Minutes_09.12.2016</w:t>
    </w:r>
    <w:r>
      <w:rPr>
        <w:noProof/>
      </w:rPr>
      <w:fldChar w:fldCharType="end"/>
    </w:r>
    <w:r w:rsidR="00BC7ADF">
      <w:tab/>
    </w:r>
    <w:sdt>
      <w:sdtPr>
        <w:id w:val="6440237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497F">
          <w:rPr>
            <w:noProof/>
          </w:rPr>
          <w:t>5</w:t>
        </w:r>
        <w:r>
          <w:rPr>
            <w:noProof/>
          </w:rPr>
          <w:fldChar w:fldCharType="end"/>
        </w:r>
        <w:r w:rsidR="00BC7ADF">
          <w:rPr>
            <w:noProof/>
          </w:rPr>
          <w:t xml:space="preserve"> of nine</w:t>
        </w:r>
      </w:sdtContent>
    </w:sdt>
  </w:p>
  <w:p w:rsidR="001008A0" w:rsidRDefault="0052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6B" w:rsidRDefault="0052416B">
      <w:pPr>
        <w:spacing w:after="0" w:line="240" w:lineRule="auto"/>
      </w:pPr>
      <w:r>
        <w:separator/>
      </w:r>
    </w:p>
  </w:footnote>
  <w:footnote w:type="continuationSeparator" w:id="0">
    <w:p w:rsidR="0052416B" w:rsidRDefault="0052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610"/>
    <w:multiLevelType w:val="hybridMultilevel"/>
    <w:tmpl w:val="809AF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20215"/>
    <w:multiLevelType w:val="hybridMultilevel"/>
    <w:tmpl w:val="FF065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39307A"/>
    <w:multiLevelType w:val="hybridMultilevel"/>
    <w:tmpl w:val="FA146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6F40B8"/>
    <w:multiLevelType w:val="hybridMultilevel"/>
    <w:tmpl w:val="DAAA2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0B6376"/>
    <w:multiLevelType w:val="hybridMultilevel"/>
    <w:tmpl w:val="C3A65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27723"/>
    <w:multiLevelType w:val="hybridMultilevel"/>
    <w:tmpl w:val="2D208C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F3159EB"/>
    <w:multiLevelType w:val="hybridMultilevel"/>
    <w:tmpl w:val="8C0C2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9F343C"/>
    <w:multiLevelType w:val="hybridMultilevel"/>
    <w:tmpl w:val="AB300620"/>
    <w:lvl w:ilvl="0" w:tplc="0C090001">
      <w:start w:val="1"/>
      <w:numFmt w:val="bullet"/>
      <w:lvlText w:val=""/>
      <w:lvlJc w:val="left"/>
      <w:pPr>
        <w:ind w:left="1080" w:hanging="360"/>
      </w:pPr>
      <w:rPr>
        <w:rFonts w:ascii="Symbol" w:hAnsi="Symbol" w:hint="default"/>
      </w:rPr>
    </w:lvl>
    <w:lvl w:ilvl="1" w:tplc="7164981E">
      <w:numFmt w:val="bullet"/>
      <w:lvlText w:val="–"/>
      <w:lvlJc w:val="left"/>
      <w:pPr>
        <w:ind w:left="1800" w:hanging="360"/>
      </w:pPr>
      <w:rPr>
        <w:rFonts w:ascii="Calibri" w:eastAsiaTheme="minorHAnsi" w:hAnsi="Calibri"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03E6B6B"/>
    <w:multiLevelType w:val="hybridMultilevel"/>
    <w:tmpl w:val="75F490A0"/>
    <w:lvl w:ilvl="0" w:tplc="CA6AFA2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E17801"/>
    <w:multiLevelType w:val="hybridMultilevel"/>
    <w:tmpl w:val="753E5796"/>
    <w:lvl w:ilvl="0" w:tplc="D7DCBAB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13814"/>
    <w:multiLevelType w:val="hybridMultilevel"/>
    <w:tmpl w:val="4942C7AC"/>
    <w:lvl w:ilvl="0" w:tplc="4E6ABCE0">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512EC2"/>
    <w:multiLevelType w:val="hybridMultilevel"/>
    <w:tmpl w:val="152207F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A3278C"/>
    <w:multiLevelType w:val="hybridMultilevel"/>
    <w:tmpl w:val="A1606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CBD568D"/>
    <w:multiLevelType w:val="hybridMultilevel"/>
    <w:tmpl w:val="6B18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EF13F4"/>
    <w:multiLevelType w:val="hybridMultilevel"/>
    <w:tmpl w:val="42B0D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6376546"/>
    <w:multiLevelType w:val="hybridMultilevel"/>
    <w:tmpl w:val="9556A7A0"/>
    <w:lvl w:ilvl="0" w:tplc="E3BC2E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734222"/>
    <w:multiLevelType w:val="hybridMultilevel"/>
    <w:tmpl w:val="BBEA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9276B2"/>
    <w:multiLevelType w:val="hybridMultilevel"/>
    <w:tmpl w:val="9BA8F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10079A"/>
    <w:multiLevelType w:val="hybridMultilevel"/>
    <w:tmpl w:val="84AA0C50"/>
    <w:lvl w:ilvl="0" w:tplc="4D98491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957A62"/>
    <w:multiLevelType w:val="hybridMultilevel"/>
    <w:tmpl w:val="B1E63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E37394E"/>
    <w:multiLevelType w:val="hybridMultilevel"/>
    <w:tmpl w:val="3FF4F032"/>
    <w:lvl w:ilvl="0" w:tplc="72E056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131774"/>
    <w:multiLevelType w:val="hybridMultilevel"/>
    <w:tmpl w:val="02A26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E73EEB"/>
    <w:multiLevelType w:val="multilevel"/>
    <w:tmpl w:val="F31408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A7B4538"/>
    <w:multiLevelType w:val="hybridMultilevel"/>
    <w:tmpl w:val="9538117E"/>
    <w:lvl w:ilvl="0" w:tplc="4E6ABCE0">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B11CFF"/>
    <w:multiLevelType w:val="hybridMultilevel"/>
    <w:tmpl w:val="50F67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F7780A"/>
    <w:multiLevelType w:val="hybridMultilevel"/>
    <w:tmpl w:val="FDB812E4"/>
    <w:lvl w:ilvl="0" w:tplc="4D98491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5"/>
  </w:num>
  <w:num w:numId="4">
    <w:abstractNumId w:val="8"/>
  </w:num>
  <w:num w:numId="5">
    <w:abstractNumId w:val="19"/>
  </w:num>
  <w:num w:numId="6">
    <w:abstractNumId w:val="25"/>
  </w:num>
  <w:num w:numId="7">
    <w:abstractNumId w:val="18"/>
  </w:num>
  <w:num w:numId="8">
    <w:abstractNumId w:val="20"/>
  </w:num>
  <w:num w:numId="9">
    <w:abstractNumId w:val="0"/>
  </w:num>
  <w:num w:numId="10">
    <w:abstractNumId w:val="7"/>
  </w:num>
  <w:num w:numId="11">
    <w:abstractNumId w:val="10"/>
  </w:num>
  <w:num w:numId="12">
    <w:abstractNumId w:val="23"/>
  </w:num>
  <w:num w:numId="13">
    <w:abstractNumId w:val="17"/>
  </w:num>
  <w:num w:numId="14">
    <w:abstractNumId w:val="16"/>
  </w:num>
  <w:num w:numId="15">
    <w:abstractNumId w:val="22"/>
  </w:num>
  <w:num w:numId="16">
    <w:abstractNumId w:val="6"/>
  </w:num>
  <w:num w:numId="17">
    <w:abstractNumId w:val="3"/>
  </w:num>
  <w:num w:numId="18">
    <w:abstractNumId w:val="9"/>
  </w:num>
  <w:num w:numId="19">
    <w:abstractNumId w:val="14"/>
  </w:num>
  <w:num w:numId="20">
    <w:abstractNumId w:val="12"/>
  </w:num>
  <w:num w:numId="21">
    <w:abstractNumId w:val="11"/>
  </w:num>
  <w:num w:numId="22">
    <w:abstractNumId w:val="5"/>
  </w:num>
  <w:num w:numId="23">
    <w:abstractNumId w:val="4"/>
  </w:num>
  <w:num w:numId="24">
    <w:abstractNumId w:val="13"/>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DF"/>
    <w:rsid w:val="0052416B"/>
    <w:rsid w:val="0081497F"/>
    <w:rsid w:val="00BC7AD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DF"/>
    <w:pPr>
      <w:spacing w:after="200" w:line="276" w:lineRule="auto"/>
    </w:pPr>
    <w:rPr>
      <w:sz w:val="22"/>
      <w:szCs w:val="22"/>
      <w:lang w:val="en-AU"/>
    </w:rPr>
  </w:style>
  <w:style w:type="paragraph" w:styleId="Heading1">
    <w:name w:val="heading 1"/>
    <w:basedOn w:val="Normal"/>
    <w:next w:val="Normal"/>
    <w:link w:val="Heading1Char"/>
    <w:uiPriority w:val="9"/>
    <w:qFormat/>
    <w:rsid w:val="00BC7ADF"/>
    <w:pPr>
      <w:keepNext/>
      <w:keepLines/>
      <w:spacing w:before="240" w:after="0"/>
      <w:outlineLvl w:val="0"/>
    </w:pPr>
    <w:rPr>
      <w:rFonts w:asciiTheme="majorHAnsi" w:eastAsiaTheme="majorEastAsia" w:hAnsiTheme="majorHAnsi" w:cstheme="majorBidi"/>
      <w:color w:val="4F6228" w:themeColor="accent3" w:themeShade="80"/>
      <w:sz w:val="32"/>
      <w:szCs w:val="32"/>
    </w:rPr>
  </w:style>
  <w:style w:type="paragraph" w:styleId="Heading2">
    <w:name w:val="heading 2"/>
    <w:basedOn w:val="Normal"/>
    <w:next w:val="Normal"/>
    <w:link w:val="Heading2Char"/>
    <w:uiPriority w:val="9"/>
    <w:unhideWhenUsed/>
    <w:qFormat/>
    <w:rsid w:val="00BC7A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7ADF"/>
    <w:pPr>
      <w:keepNext/>
      <w:keepLines/>
      <w:spacing w:before="40" w:after="0"/>
      <w:outlineLvl w:val="2"/>
    </w:pPr>
    <w:rPr>
      <w:rFonts w:asciiTheme="majorHAnsi" w:eastAsiaTheme="majorEastAsia" w:hAnsiTheme="majorHAnsi" w:cstheme="majorBidi"/>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DF"/>
    <w:rPr>
      <w:rFonts w:asciiTheme="majorHAnsi" w:eastAsiaTheme="majorEastAsia" w:hAnsiTheme="majorHAnsi" w:cstheme="majorBidi"/>
      <w:color w:val="4F6228" w:themeColor="accent3" w:themeShade="80"/>
      <w:sz w:val="32"/>
      <w:szCs w:val="32"/>
      <w:lang w:val="en-AU"/>
    </w:rPr>
  </w:style>
  <w:style w:type="character" w:customStyle="1" w:styleId="Heading2Char">
    <w:name w:val="Heading 2 Char"/>
    <w:basedOn w:val="DefaultParagraphFont"/>
    <w:link w:val="Heading2"/>
    <w:uiPriority w:val="9"/>
    <w:rsid w:val="00BC7ADF"/>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BC7ADF"/>
    <w:rPr>
      <w:rFonts w:asciiTheme="majorHAnsi" w:eastAsiaTheme="majorEastAsia" w:hAnsiTheme="majorHAnsi" w:cstheme="majorBidi"/>
      <w:color w:val="4F6228" w:themeColor="accent3" w:themeShade="80"/>
      <w:lang w:val="en-AU"/>
    </w:rPr>
  </w:style>
  <w:style w:type="table" w:styleId="TableGrid">
    <w:name w:val="Table Grid"/>
    <w:basedOn w:val="TableNormal"/>
    <w:uiPriority w:val="59"/>
    <w:rsid w:val="00BC7ADF"/>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DF"/>
    <w:rPr>
      <w:rFonts w:ascii="Tahoma" w:hAnsi="Tahoma" w:cs="Tahoma"/>
      <w:sz w:val="16"/>
      <w:szCs w:val="16"/>
      <w:lang w:val="en-AU"/>
    </w:rPr>
  </w:style>
  <w:style w:type="paragraph" w:styleId="ListParagraph">
    <w:name w:val="List Paragraph"/>
    <w:basedOn w:val="Normal"/>
    <w:uiPriority w:val="34"/>
    <w:qFormat/>
    <w:rsid w:val="00BC7ADF"/>
    <w:pPr>
      <w:ind w:left="720"/>
      <w:contextualSpacing/>
    </w:pPr>
  </w:style>
  <w:style w:type="paragraph" w:styleId="NormalWeb">
    <w:name w:val="Normal (Web)"/>
    <w:basedOn w:val="Normal"/>
    <w:uiPriority w:val="99"/>
    <w:unhideWhenUsed/>
    <w:rsid w:val="00BC7ADF"/>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BC7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DF"/>
    <w:rPr>
      <w:sz w:val="22"/>
      <w:szCs w:val="22"/>
      <w:lang w:val="en-AU"/>
    </w:rPr>
  </w:style>
  <w:style w:type="paragraph" w:styleId="Footer">
    <w:name w:val="footer"/>
    <w:basedOn w:val="Normal"/>
    <w:link w:val="FooterChar"/>
    <w:uiPriority w:val="99"/>
    <w:unhideWhenUsed/>
    <w:rsid w:val="00BC7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DF"/>
    <w:rPr>
      <w:sz w:val="22"/>
      <w:szCs w:val="22"/>
      <w:lang w:val="en-AU"/>
    </w:rPr>
  </w:style>
  <w:style w:type="character" w:styleId="CommentReference">
    <w:name w:val="annotation reference"/>
    <w:basedOn w:val="DefaultParagraphFont"/>
    <w:uiPriority w:val="99"/>
    <w:semiHidden/>
    <w:unhideWhenUsed/>
    <w:rsid w:val="00BC7ADF"/>
    <w:rPr>
      <w:sz w:val="18"/>
      <w:szCs w:val="18"/>
    </w:rPr>
  </w:style>
  <w:style w:type="paragraph" w:styleId="CommentText">
    <w:name w:val="annotation text"/>
    <w:basedOn w:val="Normal"/>
    <w:link w:val="CommentTextChar"/>
    <w:uiPriority w:val="99"/>
    <w:semiHidden/>
    <w:unhideWhenUsed/>
    <w:rsid w:val="00BC7ADF"/>
    <w:pPr>
      <w:spacing w:line="240" w:lineRule="auto"/>
    </w:pPr>
    <w:rPr>
      <w:sz w:val="24"/>
      <w:szCs w:val="24"/>
    </w:rPr>
  </w:style>
  <w:style w:type="character" w:customStyle="1" w:styleId="CommentTextChar">
    <w:name w:val="Comment Text Char"/>
    <w:basedOn w:val="DefaultParagraphFont"/>
    <w:link w:val="CommentText"/>
    <w:uiPriority w:val="99"/>
    <w:semiHidden/>
    <w:rsid w:val="00BC7ADF"/>
    <w:rPr>
      <w:lang w:val="en-AU"/>
    </w:rPr>
  </w:style>
  <w:style w:type="paragraph" w:styleId="CommentSubject">
    <w:name w:val="annotation subject"/>
    <w:basedOn w:val="CommentText"/>
    <w:next w:val="CommentText"/>
    <w:link w:val="CommentSubjectChar"/>
    <w:uiPriority w:val="99"/>
    <w:semiHidden/>
    <w:unhideWhenUsed/>
    <w:rsid w:val="00BC7ADF"/>
    <w:rPr>
      <w:b/>
      <w:bCs/>
      <w:sz w:val="20"/>
      <w:szCs w:val="20"/>
    </w:rPr>
  </w:style>
  <w:style w:type="character" w:customStyle="1" w:styleId="CommentSubjectChar">
    <w:name w:val="Comment Subject Char"/>
    <w:basedOn w:val="CommentTextChar"/>
    <w:link w:val="CommentSubject"/>
    <w:uiPriority w:val="99"/>
    <w:semiHidden/>
    <w:rsid w:val="00BC7ADF"/>
    <w:rPr>
      <w:b/>
      <w:bCs/>
      <w:sz w:val="20"/>
      <w:szCs w:val="20"/>
      <w:lang w:val="en-AU"/>
    </w:rPr>
  </w:style>
  <w:style w:type="paragraph" w:styleId="Title">
    <w:name w:val="Title"/>
    <w:basedOn w:val="Normal"/>
    <w:next w:val="Normal"/>
    <w:link w:val="TitleChar"/>
    <w:qFormat/>
    <w:rsid w:val="00BC7A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7ADF"/>
    <w:rPr>
      <w:rFonts w:asciiTheme="majorHAnsi" w:eastAsiaTheme="majorEastAsia" w:hAnsiTheme="majorHAnsi" w:cstheme="majorBidi"/>
      <w:color w:val="17365D" w:themeColor="text2" w:themeShade="BF"/>
      <w:spacing w:val="5"/>
      <w:kern w:val="28"/>
      <w:sz w:val="52"/>
      <w:szCs w:val="52"/>
      <w:lang w:val="en-AU"/>
    </w:rPr>
  </w:style>
  <w:style w:type="paragraph" w:styleId="DocumentMap">
    <w:name w:val="Document Map"/>
    <w:basedOn w:val="Normal"/>
    <w:link w:val="DocumentMapChar"/>
    <w:uiPriority w:val="99"/>
    <w:semiHidden/>
    <w:unhideWhenUsed/>
    <w:rsid w:val="00BC7AD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7ADF"/>
    <w:rPr>
      <w:rFonts w:ascii="Lucida Grande" w:hAnsi="Lucida Grand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DF"/>
    <w:pPr>
      <w:spacing w:after="200" w:line="276" w:lineRule="auto"/>
    </w:pPr>
    <w:rPr>
      <w:sz w:val="22"/>
      <w:szCs w:val="22"/>
      <w:lang w:val="en-AU"/>
    </w:rPr>
  </w:style>
  <w:style w:type="paragraph" w:styleId="Heading1">
    <w:name w:val="heading 1"/>
    <w:basedOn w:val="Normal"/>
    <w:next w:val="Normal"/>
    <w:link w:val="Heading1Char"/>
    <w:uiPriority w:val="9"/>
    <w:qFormat/>
    <w:rsid w:val="00BC7ADF"/>
    <w:pPr>
      <w:keepNext/>
      <w:keepLines/>
      <w:spacing w:before="240" w:after="0"/>
      <w:outlineLvl w:val="0"/>
    </w:pPr>
    <w:rPr>
      <w:rFonts w:asciiTheme="majorHAnsi" w:eastAsiaTheme="majorEastAsia" w:hAnsiTheme="majorHAnsi" w:cstheme="majorBidi"/>
      <w:color w:val="4F6228" w:themeColor="accent3" w:themeShade="80"/>
      <w:sz w:val="32"/>
      <w:szCs w:val="32"/>
    </w:rPr>
  </w:style>
  <w:style w:type="paragraph" w:styleId="Heading2">
    <w:name w:val="heading 2"/>
    <w:basedOn w:val="Normal"/>
    <w:next w:val="Normal"/>
    <w:link w:val="Heading2Char"/>
    <w:uiPriority w:val="9"/>
    <w:unhideWhenUsed/>
    <w:qFormat/>
    <w:rsid w:val="00BC7A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7ADF"/>
    <w:pPr>
      <w:keepNext/>
      <w:keepLines/>
      <w:spacing w:before="40" w:after="0"/>
      <w:outlineLvl w:val="2"/>
    </w:pPr>
    <w:rPr>
      <w:rFonts w:asciiTheme="majorHAnsi" w:eastAsiaTheme="majorEastAsia" w:hAnsiTheme="majorHAnsi" w:cstheme="majorBidi"/>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DF"/>
    <w:rPr>
      <w:rFonts w:asciiTheme="majorHAnsi" w:eastAsiaTheme="majorEastAsia" w:hAnsiTheme="majorHAnsi" w:cstheme="majorBidi"/>
      <w:color w:val="4F6228" w:themeColor="accent3" w:themeShade="80"/>
      <w:sz w:val="32"/>
      <w:szCs w:val="32"/>
      <w:lang w:val="en-AU"/>
    </w:rPr>
  </w:style>
  <w:style w:type="character" w:customStyle="1" w:styleId="Heading2Char">
    <w:name w:val="Heading 2 Char"/>
    <w:basedOn w:val="DefaultParagraphFont"/>
    <w:link w:val="Heading2"/>
    <w:uiPriority w:val="9"/>
    <w:rsid w:val="00BC7ADF"/>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BC7ADF"/>
    <w:rPr>
      <w:rFonts w:asciiTheme="majorHAnsi" w:eastAsiaTheme="majorEastAsia" w:hAnsiTheme="majorHAnsi" w:cstheme="majorBidi"/>
      <w:color w:val="4F6228" w:themeColor="accent3" w:themeShade="80"/>
      <w:lang w:val="en-AU"/>
    </w:rPr>
  </w:style>
  <w:style w:type="table" w:styleId="TableGrid">
    <w:name w:val="Table Grid"/>
    <w:basedOn w:val="TableNormal"/>
    <w:uiPriority w:val="59"/>
    <w:rsid w:val="00BC7ADF"/>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DF"/>
    <w:rPr>
      <w:rFonts w:ascii="Tahoma" w:hAnsi="Tahoma" w:cs="Tahoma"/>
      <w:sz w:val="16"/>
      <w:szCs w:val="16"/>
      <w:lang w:val="en-AU"/>
    </w:rPr>
  </w:style>
  <w:style w:type="paragraph" w:styleId="ListParagraph">
    <w:name w:val="List Paragraph"/>
    <w:basedOn w:val="Normal"/>
    <w:uiPriority w:val="34"/>
    <w:qFormat/>
    <w:rsid w:val="00BC7ADF"/>
    <w:pPr>
      <w:ind w:left="720"/>
      <w:contextualSpacing/>
    </w:pPr>
  </w:style>
  <w:style w:type="paragraph" w:styleId="NormalWeb">
    <w:name w:val="Normal (Web)"/>
    <w:basedOn w:val="Normal"/>
    <w:uiPriority w:val="99"/>
    <w:unhideWhenUsed/>
    <w:rsid w:val="00BC7ADF"/>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BC7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DF"/>
    <w:rPr>
      <w:sz w:val="22"/>
      <w:szCs w:val="22"/>
      <w:lang w:val="en-AU"/>
    </w:rPr>
  </w:style>
  <w:style w:type="paragraph" w:styleId="Footer">
    <w:name w:val="footer"/>
    <w:basedOn w:val="Normal"/>
    <w:link w:val="FooterChar"/>
    <w:uiPriority w:val="99"/>
    <w:unhideWhenUsed/>
    <w:rsid w:val="00BC7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DF"/>
    <w:rPr>
      <w:sz w:val="22"/>
      <w:szCs w:val="22"/>
      <w:lang w:val="en-AU"/>
    </w:rPr>
  </w:style>
  <w:style w:type="character" w:styleId="CommentReference">
    <w:name w:val="annotation reference"/>
    <w:basedOn w:val="DefaultParagraphFont"/>
    <w:uiPriority w:val="99"/>
    <w:semiHidden/>
    <w:unhideWhenUsed/>
    <w:rsid w:val="00BC7ADF"/>
    <w:rPr>
      <w:sz w:val="18"/>
      <w:szCs w:val="18"/>
    </w:rPr>
  </w:style>
  <w:style w:type="paragraph" w:styleId="CommentText">
    <w:name w:val="annotation text"/>
    <w:basedOn w:val="Normal"/>
    <w:link w:val="CommentTextChar"/>
    <w:uiPriority w:val="99"/>
    <w:semiHidden/>
    <w:unhideWhenUsed/>
    <w:rsid w:val="00BC7ADF"/>
    <w:pPr>
      <w:spacing w:line="240" w:lineRule="auto"/>
    </w:pPr>
    <w:rPr>
      <w:sz w:val="24"/>
      <w:szCs w:val="24"/>
    </w:rPr>
  </w:style>
  <w:style w:type="character" w:customStyle="1" w:styleId="CommentTextChar">
    <w:name w:val="Comment Text Char"/>
    <w:basedOn w:val="DefaultParagraphFont"/>
    <w:link w:val="CommentText"/>
    <w:uiPriority w:val="99"/>
    <w:semiHidden/>
    <w:rsid w:val="00BC7ADF"/>
    <w:rPr>
      <w:lang w:val="en-AU"/>
    </w:rPr>
  </w:style>
  <w:style w:type="paragraph" w:styleId="CommentSubject">
    <w:name w:val="annotation subject"/>
    <w:basedOn w:val="CommentText"/>
    <w:next w:val="CommentText"/>
    <w:link w:val="CommentSubjectChar"/>
    <w:uiPriority w:val="99"/>
    <w:semiHidden/>
    <w:unhideWhenUsed/>
    <w:rsid w:val="00BC7ADF"/>
    <w:rPr>
      <w:b/>
      <w:bCs/>
      <w:sz w:val="20"/>
      <w:szCs w:val="20"/>
    </w:rPr>
  </w:style>
  <w:style w:type="character" w:customStyle="1" w:styleId="CommentSubjectChar">
    <w:name w:val="Comment Subject Char"/>
    <w:basedOn w:val="CommentTextChar"/>
    <w:link w:val="CommentSubject"/>
    <w:uiPriority w:val="99"/>
    <w:semiHidden/>
    <w:rsid w:val="00BC7ADF"/>
    <w:rPr>
      <w:b/>
      <w:bCs/>
      <w:sz w:val="20"/>
      <w:szCs w:val="20"/>
      <w:lang w:val="en-AU"/>
    </w:rPr>
  </w:style>
  <w:style w:type="paragraph" w:styleId="Title">
    <w:name w:val="Title"/>
    <w:basedOn w:val="Normal"/>
    <w:next w:val="Normal"/>
    <w:link w:val="TitleChar"/>
    <w:qFormat/>
    <w:rsid w:val="00BC7A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7ADF"/>
    <w:rPr>
      <w:rFonts w:asciiTheme="majorHAnsi" w:eastAsiaTheme="majorEastAsia" w:hAnsiTheme="majorHAnsi" w:cstheme="majorBidi"/>
      <w:color w:val="17365D" w:themeColor="text2" w:themeShade="BF"/>
      <w:spacing w:val="5"/>
      <w:kern w:val="28"/>
      <w:sz w:val="52"/>
      <w:szCs w:val="52"/>
      <w:lang w:val="en-AU"/>
    </w:rPr>
  </w:style>
  <w:style w:type="paragraph" w:styleId="DocumentMap">
    <w:name w:val="Document Map"/>
    <w:basedOn w:val="Normal"/>
    <w:link w:val="DocumentMapChar"/>
    <w:uiPriority w:val="99"/>
    <w:semiHidden/>
    <w:unhideWhenUsed/>
    <w:rsid w:val="00BC7AD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7ADF"/>
    <w:rPr>
      <w:rFonts w:ascii="Lucida Grande" w:hAnsi="Lucida Grand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A541-82C3-421F-9DCD-4A12F173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ISPS</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Salier</dc:creator>
  <cp:lastModifiedBy>Epper, Jodie</cp:lastModifiedBy>
  <cp:revision>2</cp:revision>
  <dcterms:created xsi:type="dcterms:W3CDTF">2017-03-30T03:40:00Z</dcterms:created>
  <dcterms:modified xsi:type="dcterms:W3CDTF">2017-03-30T03:40:00Z</dcterms:modified>
</cp:coreProperties>
</file>